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B7F32" w14:textId="77777777" w:rsidR="00856822" w:rsidRPr="00894FF8" w:rsidRDefault="0098138D" w:rsidP="006D7D40">
      <w:pPr>
        <w:spacing w:after="66"/>
        <w:ind w:left="0" w:firstLine="0"/>
        <w:jc w:val="both"/>
        <w:rPr>
          <w:rFonts w:asciiTheme="minorHAnsi" w:hAnsiTheme="minorHAnsi" w:cstheme="minorHAnsi"/>
        </w:rPr>
      </w:pPr>
      <w:r w:rsidRPr="00894FF8">
        <w:rPr>
          <w:rFonts w:asciiTheme="majorHAnsi" w:hAnsiTheme="majorHAnsi" w:cstheme="majorHAnsi"/>
        </w:rPr>
        <w:t xml:space="preserve"> </w:t>
      </w:r>
    </w:p>
    <w:p w14:paraId="0FBB67D3" w14:textId="212F3266" w:rsidR="00856822" w:rsidRPr="006D7D40" w:rsidRDefault="0098138D" w:rsidP="006D7D40">
      <w:pPr>
        <w:spacing w:after="73"/>
        <w:ind w:left="-5"/>
        <w:jc w:val="both"/>
        <w:rPr>
          <w:rFonts w:asciiTheme="minorHAnsi" w:hAnsiTheme="minorHAnsi" w:cstheme="minorHAnsi"/>
          <w:sz w:val="22"/>
          <w:szCs w:val="24"/>
        </w:rPr>
      </w:pPr>
      <w:r w:rsidRPr="006D7D40">
        <w:rPr>
          <w:rFonts w:asciiTheme="minorHAnsi" w:hAnsiTheme="minorHAnsi" w:cstheme="minorHAnsi"/>
          <w:b/>
          <w:sz w:val="22"/>
          <w:szCs w:val="24"/>
        </w:rPr>
        <w:t>1. AMAÇ VE KAPSAM</w:t>
      </w:r>
    </w:p>
    <w:p w14:paraId="238AC825" w14:textId="2FC935FD" w:rsidR="00856822" w:rsidRPr="006D7D40" w:rsidRDefault="0098138D" w:rsidP="006D7D40">
      <w:pPr>
        <w:ind w:left="-5"/>
        <w:jc w:val="both"/>
        <w:rPr>
          <w:rFonts w:asciiTheme="majorHAnsi" w:hAnsiTheme="majorHAnsi" w:cstheme="majorHAnsi"/>
          <w:sz w:val="22"/>
          <w:szCs w:val="24"/>
        </w:rPr>
      </w:pPr>
      <w:r w:rsidRPr="006D7D40">
        <w:rPr>
          <w:rFonts w:asciiTheme="majorHAnsi" w:hAnsiTheme="majorHAnsi" w:cstheme="majorHAnsi"/>
          <w:sz w:val="22"/>
          <w:szCs w:val="24"/>
        </w:rPr>
        <w:t xml:space="preserve">Bu talimat gereklilikleri </w:t>
      </w:r>
      <w:r w:rsidR="00A235F0">
        <w:rPr>
          <w:rFonts w:asciiTheme="majorHAnsi" w:hAnsiTheme="majorHAnsi" w:cstheme="majorHAnsi"/>
          <w:sz w:val="22"/>
          <w:szCs w:val="24"/>
        </w:rPr>
        <w:t xml:space="preserve">DAYS HOTEL </w:t>
      </w:r>
      <w:r w:rsidR="00D76C4A">
        <w:rPr>
          <w:rFonts w:asciiTheme="majorHAnsi" w:hAnsiTheme="majorHAnsi" w:cstheme="majorHAnsi"/>
          <w:sz w:val="22"/>
          <w:szCs w:val="24"/>
        </w:rPr>
        <w:t xml:space="preserve"> de</w:t>
      </w:r>
      <w:r w:rsidRPr="006D7D40">
        <w:rPr>
          <w:rFonts w:asciiTheme="majorHAnsi" w:hAnsiTheme="majorHAnsi" w:cstheme="majorHAnsi"/>
          <w:sz w:val="22"/>
          <w:szCs w:val="24"/>
        </w:rPr>
        <w:t xml:space="preserve"> çalışan tüm personele uygulanmalıdır. </w:t>
      </w:r>
    </w:p>
    <w:p w14:paraId="1E2CF9A7" w14:textId="77777777" w:rsidR="00856822" w:rsidRPr="006D7D40" w:rsidRDefault="0098138D" w:rsidP="006D7D40">
      <w:pPr>
        <w:spacing w:after="66"/>
        <w:ind w:left="0" w:firstLine="0"/>
        <w:jc w:val="both"/>
        <w:rPr>
          <w:rFonts w:asciiTheme="minorHAnsi" w:hAnsiTheme="minorHAnsi" w:cstheme="minorHAnsi"/>
          <w:sz w:val="22"/>
          <w:szCs w:val="24"/>
        </w:rPr>
      </w:pPr>
      <w:r w:rsidRPr="006D7D40">
        <w:rPr>
          <w:rFonts w:asciiTheme="minorHAnsi" w:hAnsiTheme="minorHAnsi" w:cstheme="minorHAnsi"/>
          <w:sz w:val="22"/>
          <w:szCs w:val="24"/>
        </w:rPr>
        <w:t xml:space="preserve"> </w:t>
      </w:r>
    </w:p>
    <w:p w14:paraId="3E7236B6" w14:textId="434DF7FB" w:rsidR="00856822" w:rsidRPr="006D7D40" w:rsidRDefault="0098138D" w:rsidP="006D7D40">
      <w:pPr>
        <w:pStyle w:val="Balk1"/>
        <w:ind w:left="-5"/>
        <w:jc w:val="both"/>
        <w:rPr>
          <w:rFonts w:asciiTheme="minorHAnsi" w:hAnsiTheme="minorHAnsi" w:cstheme="minorHAnsi"/>
          <w:sz w:val="22"/>
          <w:szCs w:val="24"/>
        </w:rPr>
      </w:pPr>
      <w:r w:rsidRPr="006D7D40">
        <w:rPr>
          <w:rFonts w:asciiTheme="minorHAnsi" w:hAnsiTheme="minorHAnsi" w:cstheme="minorHAnsi"/>
          <w:sz w:val="22"/>
          <w:szCs w:val="24"/>
        </w:rPr>
        <w:t>2. MEVZUAT ŞARTLARI</w:t>
      </w:r>
    </w:p>
    <w:p w14:paraId="3EA9C30D" w14:textId="77777777" w:rsidR="00856822" w:rsidRPr="006D7D40" w:rsidRDefault="0098138D" w:rsidP="006D7D40">
      <w:pPr>
        <w:ind w:left="-5"/>
        <w:jc w:val="both"/>
        <w:rPr>
          <w:rFonts w:asciiTheme="majorHAnsi" w:hAnsiTheme="majorHAnsi" w:cstheme="majorHAnsi"/>
          <w:sz w:val="22"/>
          <w:szCs w:val="24"/>
        </w:rPr>
      </w:pPr>
      <w:r w:rsidRPr="006D7D40">
        <w:rPr>
          <w:rFonts w:asciiTheme="majorHAnsi" w:hAnsiTheme="majorHAnsi" w:cstheme="majorHAnsi"/>
          <w:sz w:val="22"/>
          <w:szCs w:val="24"/>
        </w:rPr>
        <w:t xml:space="preserve">Bu talimatta; </w:t>
      </w:r>
    </w:p>
    <w:p w14:paraId="11ACA8E2" w14:textId="77777777" w:rsidR="00856822" w:rsidRPr="006D7D40" w:rsidRDefault="0098138D" w:rsidP="006D7D40">
      <w:pPr>
        <w:numPr>
          <w:ilvl w:val="0"/>
          <w:numId w:val="1"/>
        </w:numPr>
        <w:ind w:hanging="149"/>
        <w:jc w:val="both"/>
        <w:rPr>
          <w:rFonts w:asciiTheme="majorHAnsi" w:hAnsiTheme="majorHAnsi" w:cstheme="majorHAnsi"/>
          <w:sz w:val="22"/>
          <w:szCs w:val="24"/>
        </w:rPr>
      </w:pPr>
      <w:r w:rsidRPr="006D7D40">
        <w:rPr>
          <w:rFonts w:asciiTheme="majorHAnsi" w:hAnsiTheme="majorHAnsi" w:cstheme="majorHAnsi"/>
          <w:sz w:val="22"/>
          <w:szCs w:val="24"/>
        </w:rPr>
        <w:t xml:space="preserve">Ulusal yasalara, </w:t>
      </w:r>
    </w:p>
    <w:p w14:paraId="27D7B3CE" w14:textId="77777777" w:rsidR="00856822" w:rsidRPr="006D7D40" w:rsidRDefault="0098138D" w:rsidP="006D7D40">
      <w:pPr>
        <w:numPr>
          <w:ilvl w:val="0"/>
          <w:numId w:val="1"/>
        </w:numPr>
        <w:ind w:hanging="149"/>
        <w:jc w:val="both"/>
        <w:rPr>
          <w:rFonts w:asciiTheme="majorHAnsi" w:hAnsiTheme="majorHAnsi" w:cstheme="majorHAnsi"/>
          <w:sz w:val="22"/>
          <w:szCs w:val="24"/>
        </w:rPr>
      </w:pPr>
      <w:r w:rsidRPr="006D7D40">
        <w:rPr>
          <w:rFonts w:asciiTheme="majorHAnsi" w:hAnsiTheme="majorHAnsi" w:cstheme="majorHAnsi"/>
          <w:sz w:val="22"/>
          <w:szCs w:val="24"/>
        </w:rPr>
        <w:t xml:space="preserve">Diğer ilgili yasalara, </w:t>
      </w:r>
    </w:p>
    <w:p w14:paraId="1919A72D" w14:textId="77777777" w:rsidR="00856822" w:rsidRPr="006D7D40" w:rsidRDefault="0098138D" w:rsidP="006D7D40">
      <w:pPr>
        <w:numPr>
          <w:ilvl w:val="0"/>
          <w:numId w:val="1"/>
        </w:numPr>
        <w:ind w:hanging="149"/>
        <w:jc w:val="both"/>
        <w:rPr>
          <w:rFonts w:asciiTheme="majorHAnsi" w:hAnsiTheme="majorHAnsi" w:cstheme="majorHAnsi"/>
          <w:sz w:val="22"/>
          <w:szCs w:val="24"/>
        </w:rPr>
      </w:pPr>
      <w:r w:rsidRPr="006D7D40">
        <w:rPr>
          <w:rFonts w:asciiTheme="majorHAnsi" w:hAnsiTheme="majorHAnsi" w:cstheme="majorHAnsi"/>
          <w:sz w:val="22"/>
          <w:szCs w:val="24"/>
        </w:rPr>
        <w:t xml:space="preserve">Şirketin uymakla yükümlü olduğu diğer gerekliliklere, </w:t>
      </w:r>
    </w:p>
    <w:p w14:paraId="082F2BD0" w14:textId="77777777" w:rsidR="00856822" w:rsidRPr="006D7D40" w:rsidRDefault="0098138D" w:rsidP="006D7D40">
      <w:pPr>
        <w:numPr>
          <w:ilvl w:val="0"/>
          <w:numId w:val="1"/>
        </w:numPr>
        <w:ind w:hanging="149"/>
        <w:jc w:val="both"/>
        <w:rPr>
          <w:rFonts w:asciiTheme="majorHAnsi" w:hAnsiTheme="majorHAnsi" w:cstheme="majorHAnsi"/>
          <w:sz w:val="22"/>
          <w:szCs w:val="24"/>
        </w:rPr>
      </w:pPr>
      <w:r w:rsidRPr="006D7D40">
        <w:rPr>
          <w:rFonts w:asciiTheme="majorHAnsi" w:hAnsiTheme="majorHAnsi" w:cstheme="majorHAnsi"/>
          <w:sz w:val="22"/>
          <w:szCs w:val="24"/>
        </w:rPr>
        <w:t xml:space="preserve">ILO Sözleşmelerine, </w:t>
      </w:r>
    </w:p>
    <w:p w14:paraId="14B08276" w14:textId="77777777" w:rsidR="00856822" w:rsidRPr="006D7D40" w:rsidRDefault="0098138D" w:rsidP="006D7D40">
      <w:pPr>
        <w:numPr>
          <w:ilvl w:val="0"/>
          <w:numId w:val="1"/>
        </w:numPr>
        <w:ind w:hanging="149"/>
        <w:jc w:val="both"/>
        <w:rPr>
          <w:rFonts w:asciiTheme="majorHAnsi" w:hAnsiTheme="majorHAnsi" w:cstheme="majorHAnsi"/>
          <w:sz w:val="22"/>
          <w:szCs w:val="24"/>
        </w:rPr>
      </w:pPr>
      <w:r w:rsidRPr="006D7D40">
        <w:rPr>
          <w:rFonts w:asciiTheme="majorHAnsi" w:hAnsiTheme="majorHAnsi" w:cstheme="majorHAnsi"/>
          <w:sz w:val="22"/>
          <w:szCs w:val="24"/>
        </w:rPr>
        <w:t xml:space="preserve">Uluslararası Çocuk Hakları Anlaşmasına, </w:t>
      </w:r>
    </w:p>
    <w:p w14:paraId="5289AFAC" w14:textId="606293B1" w:rsidR="00856822" w:rsidRPr="006D7D40" w:rsidRDefault="006D7D40" w:rsidP="006D7D40">
      <w:pPr>
        <w:numPr>
          <w:ilvl w:val="0"/>
          <w:numId w:val="1"/>
        </w:numPr>
        <w:ind w:hanging="149"/>
        <w:jc w:val="both"/>
        <w:rPr>
          <w:rFonts w:asciiTheme="majorHAnsi" w:hAnsiTheme="majorHAnsi" w:cstheme="majorHAnsi"/>
          <w:sz w:val="22"/>
          <w:szCs w:val="24"/>
        </w:rPr>
      </w:pPr>
      <w:r w:rsidRPr="006D7D40">
        <w:rPr>
          <w:rFonts w:asciiTheme="majorHAnsi" w:hAnsiTheme="majorHAnsi" w:cstheme="majorHAnsi"/>
          <w:sz w:val="22"/>
          <w:szCs w:val="24"/>
        </w:rPr>
        <w:t>İ</w:t>
      </w:r>
      <w:r w:rsidR="0098138D" w:rsidRPr="006D7D40">
        <w:rPr>
          <w:rFonts w:asciiTheme="majorHAnsi" w:hAnsiTheme="majorHAnsi" w:cstheme="majorHAnsi"/>
          <w:sz w:val="22"/>
          <w:szCs w:val="24"/>
        </w:rPr>
        <w:t>nsan Haklan Evrensel Bildirgesine,</w:t>
      </w:r>
    </w:p>
    <w:p w14:paraId="07254C47" w14:textId="0DD9BC71" w:rsidR="00856822" w:rsidRPr="006D7D40" w:rsidRDefault="0098138D" w:rsidP="006D7D40">
      <w:pPr>
        <w:numPr>
          <w:ilvl w:val="0"/>
          <w:numId w:val="1"/>
        </w:numPr>
        <w:spacing w:after="268"/>
        <w:ind w:hanging="149"/>
        <w:jc w:val="both"/>
        <w:rPr>
          <w:rFonts w:asciiTheme="majorHAnsi" w:hAnsiTheme="majorHAnsi" w:cstheme="majorHAnsi"/>
          <w:sz w:val="22"/>
          <w:szCs w:val="24"/>
        </w:rPr>
      </w:pPr>
      <w:r w:rsidRPr="006D7D40">
        <w:rPr>
          <w:rFonts w:asciiTheme="majorHAnsi" w:hAnsiTheme="majorHAnsi" w:cstheme="majorHAnsi"/>
          <w:sz w:val="22"/>
          <w:szCs w:val="24"/>
        </w:rPr>
        <w:t xml:space="preserve">Birleşmiş Milletler Çocuk Hakları Sözleşmesine uyulmaktadır. </w:t>
      </w:r>
    </w:p>
    <w:p w14:paraId="3CEBFDC2" w14:textId="2AAD4135" w:rsidR="00856822" w:rsidRPr="006D7D40" w:rsidRDefault="0098138D" w:rsidP="006D7D40">
      <w:pPr>
        <w:pStyle w:val="Balk1"/>
        <w:ind w:left="-5"/>
        <w:jc w:val="both"/>
        <w:rPr>
          <w:rFonts w:asciiTheme="minorHAnsi" w:hAnsiTheme="minorHAnsi" w:cstheme="minorHAnsi"/>
          <w:sz w:val="22"/>
          <w:szCs w:val="24"/>
        </w:rPr>
      </w:pPr>
      <w:r w:rsidRPr="006D7D40">
        <w:rPr>
          <w:rFonts w:asciiTheme="minorHAnsi" w:hAnsiTheme="minorHAnsi" w:cstheme="minorHAnsi"/>
          <w:sz w:val="22"/>
          <w:szCs w:val="24"/>
        </w:rPr>
        <w:t>3.TANIMLAR</w:t>
      </w:r>
    </w:p>
    <w:p w14:paraId="4472DDA2" w14:textId="40C8D407" w:rsidR="00856822" w:rsidRPr="006D7D40" w:rsidRDefault="0098138D" w:rsidP="006D7D40">
      <w:pPr>
        <w:numPr>
          <w:ilvl w:val="0"/>
          <w:numId w:val="2"/>
        </w:numPr>
        <w:ind w:right="1525" w:hanging="149"/>
        <w:jc w:val="both"/>
        <w:rPr>
          <w:rFonts w:asciiTheme="majorHAnsi" w:hAnsiTheme="majorHAnsi" w:cstheme="majorHAnsi"/>
          <w:sz w:val="22"/>
          <w:szCs w:val="24"/>
        </w:rPr>
      </w:pPr>
      <w:r w:rsidRPr="006D7D40">
        <w:rPr>
          <w:rFonts w:asciiTheme="majorHAnsi" w:hAnsiTheme="majorHAnsi" w:cstheme="majorHAnsi"/>
          <w:b/>
          <w:sz w:val="22"/>
          <w:szCs w:val="24"/>
        </w:rPr>
        <w:t>Çocuk (C):</w:t>
      </w:r>
      <w:r w:rsidR="006D7D40" w:rsidRPr="006D7D40">
        <w:rPr>
          <w:rFonts w:asciiTheme="majorHAnsi" w:hAnsiTheme="majorHAnsi" w:cstheme="majorHAnsi"/>
          <w:b/>
          <w:sz w:val="22"/>
          <w:szCs w:val="24"/>
        </w:rPr>
        <w:t xml:space="preserve"> </w:t>
      </w:r>
      <w:r w:rsidRPr="006D7D40">
        <w:rPr>
          <w:rFonts w:asciiTheme="majorHAnsi" w:hAnsiTheme="majorHAnsi" w:cstheme="majorHAnsi"/>
          <w:sz w:val="22"/>
          <w:szCs w:val="24"/>
        </w:rPr>
        <w:t xml:space="preserve">16 yasın altındaki kişidir. (C&lt;16 yas) </w:t>
      </w:r>
    </w:p>
    <w:p w14:paraId="7246CBCE" w14:textId="77777777" w:rsidR="006D7D40" w:rsidRDefault="0098138D" w:rsidP="006D7D40">
      <w:pPr>
        <w:numPr>
          <w:ilvl w:val="0"/>
          <w:numId w:val="2"/>
        </w:numPr>
        <w:spacing w:after="0" w:line="333" w:lineRule="auto"/>
        <w:ind w:right="775" w:hanging="149"/>
        <w:jc w:val="both"/>
        <w:rPr>
          <w:rFonts w:asciiTheme="majorHAnsi" w:hAnsiTheme="majorHAnsi" w:cstheme="majorHAnsi"/>
          <w:sz w:val="22"/>
          <w:szCs w:val="24"/>
        </w:rPr>
      </w:pPr>
      <w:r w:rsidRPr="006D7D40">
        <w:rPr>
          <w:rFonts w:asciiTheme="majorHAnsi" w:hAnsiTheme="majorHAnsi" w:cstheme="majorHAnsi"/>
          <w:b/>
          <w:sz w:val="22"/>
          <w:szCs w:val="24"/>
        </w:rPr>
        <w:t xml:space="preserve">Genç Çalışan (GC): </w:t>
      </w:r>
      <w:r w:rsidRPr="006D7D40">
        <w:rPr>
          <w:rFonts w:asciiTheme="majorHAnsi" w:hAnsiTheme="majorHAnsi" w:cstheme="majorHAnsi"/>
          <w:sz w:val="22"/>
          <w:szCs w:val="24"/>
        </w:rPr>
        <w:t xml:space="preserve">Çocuk tanımındaki yası geçmiş, 18 yasını doldurmamış çalışan(C&lt;GC&lt;18) </w:t>
      </w:r>
    </w:p>
    <w:p w14:paraId="05AD67BF" w14:textId="6EE5FEE1" w:rsidR="00856822" w:rsidRPr="006D7D40" w:rsidRDefault="0098138D" w:rsidP="006D7D40">
      <w:pPr>
        <w:numPr>
          <w:ilvl w:val="0"/>
          <w:numId w:val="2"/>
        </w:numPr>
        <w:spacing w:after="0" w:line="333" w:lineRule="auto"/>
        <w:ind w:right="775" w:hanging="149"/>
        <w:jc w:val="both"/>
        <w:rPr>
          <w:rFonts w:asciiTheme="majorHAnsi" w:hAnsiTheme="majorHAnsi" w:cstheme="majorHAnsi"/>
          <w:sz w:val="22"/>
          <w:szCs w:val="24"/>
        </w:rPr>
      </w:pPr>
      <w:r w:rsidRPr="006D7D40">
        <w:rPr>
          <w:rFonts w:asciiTheme="majorHAnsi" w:hAnsiTheme="majorHAnsi" w:cstheme="majorHAnsi"/>
          <w:b/>
          <w:sz w:val="22"/>
          <w:szCs w:val="24"/>
        </w:rPr>
        <w:t xml:space="preserve">Çocuk çalışan (CC): </w:t>
      </w:r>
      <w:r w:rsidRPr="006D7D40">
        <w:rPr>
          <w:rFonts w:asciiTheme="majorHAnsi" w:hAnsiTheme="majorHAnsi" w:cstheme="majorHAnsi"/>
          <w:sz w:val="22"/>
          <w:szCs w:val="24"/>
        </w:rPr>
        <w:t xml:space="preserve">ILO Tavsiyesi 146 dışında, yukarıdaki çocuk tanımındaki yaş(lar)ın altındaki çalışan çocuklar. (CC&lt;C) </w:t>
      </w:r>
    </w:p>
    <w:p w14:paraId="6871C055" w14:textId="47FB5FED" w:rsidR="00856822" w:rsidRPr="006D7D40" w:rsidRDefault="0098138D" w:rsidP="006D7D40">
      <w:pPr>
        <w:numPr>
          <w:ilvl w:val="0"/>
          <w:numId w:val="2"/>
        </w:numPr>
        <w:spacing w:after="0" w:line="332" w:lineRule="auto"/>
        <w:ind w:right="1525" w:hanging="149"/>
        <w:jc w:val="both"/>
        <w:rPr>
          <w:rFonts w:asciiTheme="majorHAnsi" w:hAnsiTheme="majorHAnsi" w:cstheme="majorHAnsi"/>
          <w:sz w:val="22"/>
          <w:szCs w:val="24"/>
        </w:rPr>
      </w:pPr>
      <w:r w:rsidRPr="006D7D40">
        <w:rPr>
          <w:rFonts w:asciiTheme="majorHAnsi" w:hAnsiTheme="majorHAnsi" w:cstheme="majorHAnsi"/>
          <w:b/>
          <w:sz w:val="22"/>
          <w:szCs w:val="24"/>
        </w:rPr>
        <w:t xml:space="preserve">Zorla çalıştırma: </w:t>
      </w:r>
      <w:r w:rsidRPr="006D7D40">
        <w:rPr>
          <w:rFonts w:asciiTheme="majorHAnsi" w:hAnsiTheme="majorHAnsi" w:cstheme="majorHAnsi"/>
          <w:sz w:val="22"/>
          <w:szCs w:val="24"/>
        </w:rPr>
        <w:t>Bir kişiden kendi isteği dışında, herhangi bir ceza tehdidi altında sağlanan i</w:t>
      </w:r>
      <w:r w:rsidR="006D7D40">
        <w:rPr>
          <w:rFonts w:asciiTheme="majorHAnsi" w:hAnsiTheme="majorHAnsi" w:cstheme="majorHAnsi"/>
          <w:sz w:val="22"/>
          <w:szCs w:val="24"/>
        </w:rPr>
        <w:t>ş</w:t>
      </w:r>
      <w:r w:rsidRPr="006D7D40">
        <w:rPr>
          <w:rFonts w:asciiTheme="majorHAnsi" w:hAnsiTheme="majorHAnsi" w:cstheme="majorHAnsi"/>
          <w:sz w:val="22"/>
          <w:szCs w:val="24"/>
        </w:rPr>
        <w:t xml:space="preserve">lerin veya hizmetlerin tümü. </w:t>
      </w:r>
    </w:p>
    <w:p w14:paraId="6EEC74B0" w14:textId="77777777" w:rsidR="00856822" w:rsidRPr="006D7D40" w:rsidRDefault="0098138D" w:rsidP="006D7D40">
      <w:pPr>
        <w:spacing w:after="66"/>
        <w:ind w:left="0" w:firstLine="0"/>
        <w:jc w:val="both"/>
        <w:rPr>
          <w:rFonts w:asciiTheme="majorHAnsi" w:hAnsiTheme="majorHAnsi" w:cstheme="majorHAnsi"/>
          <w:sz w:val="22"/>
          <w:szCs w:val="24"/>
        </w:rPr>
      </w:pPr>
      <w:r w:rsidRPr="006D7D40">
        <w:rPr>
          <w:rFonts w:asciiTheme="majorHAnsi" w:hAnsiTheme="majorHAnsi" w:cstheme="majorHAnsi"/>
          <w:sz w:val="22"/>
          <w:szCs w:val="24"/>
        </w:rPr>
        <w:t xml:space="preserve"> </w:t>
      </w:r>
    </w:p>
    <w:p w14:paraId="00456ECA" w14:textId="77777777" w:rsidR="00856822" w:rsidRPr="006D7D40" w:rsidRDefault="0098138D" w:rsidP="006D7D40">
      <w:pPr>
        <w:pStyle w:val="Balk1"/>
        <w:ind w:left="-5"/>
        <w:jc w:val="both"/>
        <w:rPr>
          <w:rFonts w:asciiTheme="minorHAnsi" w:hAnsiTheme="minorHAnsi" w:cstheme="minorHAnsi"/>
          <w:sz w:val="22"/>
          <w:szCs w:val="24"/>
        </w:rPr>
      </w:pPr>
      <w:r w:rsidRPr="006D7D40">
        <w:rPr>
          <w:rFonts w:asciiTheme="minorHAnsi" w:hAnsiTheme="minorHAnsi" w:cstheme="minorHAnsi"/>
          <w:sz w:val="22"/>
          <w:szCs w:val="24"/>
        </w:rPr>
        <w:t xml:space="preserve">4. UYGULAMA </w:t>
      </w:r>
    </w:p>
    <w:p w14:paraId="02B7EFC3" w14:textId="77777777" w:rsidR="00856822" w:rsidRPr="006D7D40" w:rsidRDefault="0098138D" w:rsidP="006D7D40">
      <w:pPr>
        <w:pStyle w:val="Balk2"/>
        <w:ind w:left="-5"/>
        <w:jc w:val="both"/>
        <w:rPr>
          <w:rFonts w:asciiTheme="minorHAnsi" w:hAnsiTheme="minorHAnsi" w:cstheme="minorHAnsi"/>
          <w:sz w:val="22"/>
          <w:szCs w:val="24"/>
        </w:rPr>
      </w:pPr>
      <w:r w:rsidRPr="006D7D40">
        <w:rPr>
          <w:rFonts w:asciiTheme="minorHAnsi" w:hAnsiTheme="minorHAnsi" w:cstheme="minorHAnsi"/>
          <w:sz w:val="22"/>
          <w:szCs w:val="24"/>
        </w:rPr>
        <w:t xml:space="preserve">4.1. ÇOCUK ÇALIŞTIRMA </w:t>
      </w:r>
    </w:p>
    <w:p w14:paraId="6575BE0B" w14:textId="7E04026F" w:rsidR="00856822" w:rsidRPr="006D7D40" w:rsidRDefault="00A235F0" w:rsidP="006D7D40">
      <w:pPr>
        <w:ind w:left="-5"/>
        <w:jc w:val="both"/>
        <w:rPr>
          <w:rFonts w:asciiTheme="majorHAnsi" w:hAnsiTheme="majorHAnsi" w:cstheme="majorHAnsi"/>
          <w:sz w:val="22"/>
          <w:szCs w:val="24"/>
        </w:rPr>
      </w:pPr>
      <w:r>
        <w:rPr>
          <w:rFonts w:asciiTheme="majorHAnsi" w:hAnsiTheme="majorHAnsi" w:cstheme="majorHAnsi"/>
          <w:sz w:val="22"/>
          <w:szCs w:val="24"/>
        </w:rPr>
        <w:t>DAYS HOTEL</w:t>
      </w:r>
    </w:p>
    <w:p w14:paraId="6F6FFC7B" w14:textId="5B053EAA" w:rsidR="00856822" w:rsidRPr="006D7D40" w:rsidRDefault="0098138D" w:rsidP="006D7D40">
      <w:pPr>
        <w:numPr>
          <w:ilvl w:val="0"/>
          <w:numId w:val="3"/>
        </w:numPr>
        <w:ind w:hanging="149"/>
        <w:jc w:val="both"/>
        <w:rPr>
          <w:rFonts w:asciiTheme="majorHAnsi" w:hAnsiTheme="majorHAnsi" w:cstheme="majorHAnsi"/>
          <w:sz w:val="22"/>
          <w:szCs w:val="24"/>
        </w:rPr>
      </w:pPr>
      <w:r w:rsidRPr="006D7D40">
        <w:rPr>
          <w:rFonts w:asciiTheme="majorHAnsi" w:hAnsiTheme="majorHAnsi" w:cstheme="majorHAnsi"/>
          <w:sz w:val="22"/>
          <w:szCs w:val="24"/>
        </w:rPr>
        <w:t>Çocuk çalıştırmasına izin vermez ve çocuk çalıştırmayı desteklemez</w:t>
      </w:r>
      <w:r w:rsidR="00894FF8" w:rsidRPr="006D7D40">
        <w:rPr>
          <w:rFonts w:asciiTheme="majorHAnsi" w:hAnsiTheme="majorHAnsi" w:cstheme="majorHAnsi"/>
          <w:sz w:val="22"/>
          <w:szCs w:val="24"/>
        </w:rPr>
        <w:t>.</w:t>
      </w:r>
    </w:p>
    <w:p w14:paraId="3635FE55" w14:textId="77777777" w:rsidR="00856822" w:rsidRPr="006D7D40" w:rsidRDefault="0098138D" w:rsidP="006D7D40">
      <w:pPr>
        <w:spacing w:after="69"/>
        <w:ind w:left="0" w:firstLine="0"/>
        <w:jc w:val="both"/>
        <w:rPr>
          <w:rFonts w:asciiTheme="majorHAnsi" w:hAnsiTheme="majorHAnsi" w:cstheme="majorHAnsi"/>
          <w:sz w:val="22"/>
          <w:szCs w:val="24"/>
        </w:rPr>
      </w:pPr>
      <w:r w:rsidRPr="006D7D40">
        <w:rPr>
          <w:rFonts w:asciiTheme="majorHAnsi" w:hAnsiTheme="majorHAnsi" w:cstheme="majorHAnsi"/>
          <w:sz w:val="22"/>
          <w:szCs w:val="24"/>
        </w:rPr>
        <w:t xml:space="preserve"> </w:t>
      </w:r>
    </w:p>
    <w:p w14:paraId="506AE243" w14:textId="77777777" w:rsidR="00856822" w:rsidRPr="006D7D40" w:rsidRDefault="0098138D" w:rsidP="006D7D40">
      <w:pPr>
        <w:pStyle w:val="Balk2"/>
        <w:ind w:left="-5"/>
        <w:jc w:val="both"/>
        <w:rPr>
          <w:rFonts w:asciiTheme="minorHAnsi" w:hAnsiTheme="minorHAnsi" w:cstheme="minorHAnsi"/>
          <w:sz w:val="22"/>
          <w:szCs w:val="24"/>
        </w:rPr>
      </w:pPr>
      <w:r w:rsidRPr="006D7D40">
        <w:rPr>
          <w:rFonts w:asciiTheme="minorHAnsi" w:hAnsiTheme="minorHAnsi" w:cstheme="minorHAnsi"/>
          <w:sz w:val="22"/>
          <w:szCs w:val="24"/>
        </w:rPr>
        <w:t xml:space="preserve">4.2. ZORLA ÇALIŞTIRMA </w:t>
      </w:r>
    </w:p>
    <w:p w14:paraId="2F7706F2" w14:textId="77777777" w:rsidR="00856822" w:rsidRPr="006D7D40" w:rsidRDefault="0098138D" w:rsidP="006D7D40">
      <w:pPr>
        <w:ind w:left="-5"/>
        <w:jc w:val="both"/>
        <w:rPr>
          <w:rFonts w:asciiTheme="majorHAnsi" w:hAnsiTheme="majorHAnsi" w:cstheme="majorHAnsi"/>
          <w:sz w:val="22"/>
          <w:szCs w:val="24"/>
        </w:rPr>
      </w:pPr>
      <w:r w:rsidRPr="006D7D40">
        <w:rPr>
          <w:rFonts w:asciiTheme="majorHAnsi" w:hAnsiTheme="majorHAnsi" w:cstheme="majorHAnsi"/>
          <w:sz w:val="22"/>
          <w:szCs w:val="24"/>
        </w:rPr>
        <w:t xml:space="preserve">Otelimiz zorla çalıştırmayla ilişkili olacak bir faaliyette bulunmaz ve böyle bir faaliyeti desteklemez. </w:t>
      </w:r>
    </w:p>
    <w:p w14:paraId="04524D41" w14:textId="5B4AFBCF" w:rsidR="00856822" w:rsidRPr="006D7D40" w:rsidRDefault="0098138D" w:rsidP="006D7D40">
      <w:pPr>
        <w:ind w:left="-5"/>
        <w:jc w:val="both"/>
        <w:rPr>
          <w:rFonts w:asciiTheme="majorHAnsi" w:hAnsiTheme="majorHAnsi" w:cstheme="majorHAnsi"/>
          <w:sz w:val="22"/>
          <w:szCs w:val="24"/>
        </w:rPr>
      </w:pPr>
      <w:r w:rsidRPr="006D7D40">
        <w:rPr>
          <w:rFonts w:asciiTheme="majorHAnsi" w:hAnsiTheme="majorHAnsi" w:cstheme="majorHAnsi"/>
          <w:sz w:val="22"/>
          <w:szCs w:val="24"/>
        </w:rPr>
        <w:t>Ayrıca çalışanlar şirkette çalışmaya başlayabilmek için kimlik</w:t>
      </w:r>
      <w:r w:rsidR="00894FF8" w:rsidRPr="006D7D40">
        <w:rPr>
          <w:rFonts w:asciiTheme="majorHAnsi" w:hAnsiTheme="majorHAnsi" w:cstheme="majorHAnsi"/>
          <w:sz w:val="22"/>
          <w:szCs w:val="24"/>
        </w:rPr>
        <w:t>, pasaport</w:t>
      </w:r>
      <w:r w:rsidRPr="006D7D40">
        <w:rPr>
          <w:rFonts w:asciiTheme="majorHAnsi" w:hAnsiTheme="majorHAnsi" w:cstheme="majorHAnsi"/>
          <w:sz w:val="22"/>
          <w:szCs w:val="24"/>
        </w:rPr>
        <w:t xml:space="preserve"> veya "depozit" emanet etmeye zorlanmazlar. </w:t>
      </w:r>
    </w:p>
    <w:p w14:paraId="646A7A32" w14:textId="77777777" w:rsidR="00856822" w:rsidRPr="006D7D40" w:rsidRDefault="0098138D" w:rsidP="006D7D40">
      <w:pPr>
        <w:spacing w:after="66"/>
        <w:ind w:left="0" w:firstLine="0"/>
        <w:jc w:val="both"/>
        <w:rPr>
          <w:rFonts w:asciiTheme="majorHAnsi" w:hAnsiTheme="majorHAnsi" w:cstheme="majorHAnsi"/>
          <w:sz w:val="22"/>
          <w:szCs w:val="24"/>
        </w:rPr>
      </w:pPr>
      <w:r w:rsidRPr="006D7D40">
        <w:rPr>
          <w:rFonts w:asciiTheme="majorHAnsi" w:hAnsiTheme="majorHAnsi" w:cstheme="majorHAnsi"/>
          <w:sz w:val="22"/>
          <w:szCs w:val="24"/>
        </w:rPr>
        <w:t xml:space="preserve"> </w:t>
      </w:r>
    </w:p>
    <w:p w14:paraId="63DECA38" w14:textId="2DBD300F" w:rsidR="00856822" w:rsidRPr="006D7D40" w:rsidRDefault="0098138D" w:rsidP="006D7D40">
      <w:pPr>
        <w:pStyle w:val="Balk2"/>
        <w:ind w:left="-5"/>
        <w:jc w:val="both"/>
        <w:rPr>
          <w:rFonts w:asciiTheme="minorHAnsi" w:hAnsiTheme="minorHAnsi" w:cstheme="minorHAnsi"/>
          <w:sz w:val="22"/>
          <w:szCs w:val="24"/>
        </w:rPr>
      </w:pPr>
      <w:r w:rsidRPr="006D7D40">
        <w:rPr>
          <w:rFonts w:asciiTheme="minorHAnsi" w:hAnsiTheme="minorHAnsi" w:cstheme="minorHAnsi"/>
          <w:sz w:val="22"/>
          <w:szCs w:val="24"/>
        </w:rPr>
        <w:t>4.3. SAĞLIK VE GÜVENL</w:t>
      </w:r>
      <w:r w:rsidR="00894FF8" w:rsidRPr="006D7D40">
        <w:rPr>
          <w:rFonts w:asciiTheme="minorHAnsi" w:hAnsiTheme="minorHAnsi" w:cstheme="minorHAnsi"/>
          <w:sz w:val="22"/>
          <w:szCs w:val="24"/>
        </w:rPr>
        <w:t>İ</w:t>
      </w:r>
      <w:r w:rsidRPr="006D7D40">
        <w:rPr>
          <w:rFonts w:asciiTheme="minorHAnsi" w:hAnsiTheme="minorHAnsi" w:cstheme="minorHAnsi"/>
          <w:sz w:val="22"/>
          <w:szCs w:val="24"/>
        </w:rPr>
        <w:t>K</w:t>
      </w:r>
    </w:p>
    <w:p w14:paraId="7500C26C" w14:textId="3E3AB91A" w:rsidR="00856822" w:rsidRPr="006D7D40" w:rsidRDefault="00894FF8" w:rsidP="006D7D40">
      <w:pPr>
        <w:spacing w:after="0" w:line="325" w:lineRule="auto"/>
        <w:ind w:left="-5"/>
        <w:jc w:val="both"/>
        <w:rPr>
          <w:rFonts w:asciiTheme="majorHAnsi" w:hAnsiTheme="majorHAnsi" w:cstheme="majorHAnsi"/>
          <w:sz w:val="22"/>
          <w:szCs w:val="24"/>
        </w:rPr>
      </w:pPr>
      <w:r w:rsidRPr="006D7D40">
        <w:rPr>
          <w:rFonts w:asciiTheme="majorHAnsi" w:hAnsiTheme="majorHAnsi" w:cstheme="majorHAnsi"/>
          <w:sz w:val="22"/>
          <w:szCs w:val="24"/>
        </w:rPr>
        <w:t>Otelimiz</w:t>
      </w:r>
      <w:r w:rsidR="0098138D" w:rsidRPr="006D7D40">
        <w:rPr>
          <w:rFonts w:asciiTheme="majorHAnsi" w:hAnsiTheme="majorHAnsi" w:cstheme="majorHAnsi"/>
          <w:sz w:val="22"/>
          <w:szCs w:val="24"/>
        </w:rPr>
        <w:t xml:space="preserve">, güvenli ve sağlıklı bir çalışma ortamı sağlamaya yönelik çalışmalarını sürdürmekte ve iş sağlığı ve güvenliğinin geliştirilmesi konusunda bakanlık tarafından yetkilendirilmiş iş güvenliği uzmanından destek almaktadır. </w:t>
      </w:r>
      <w:r w:rsidRPr="006D7D40">
        <w:rPr>
          <w:rFonts w:asciiTheme="majorHAnsi" w:hAnsiTheme="majorHAnsi" w:cstheme="majorHAnsi"/>
          <w:sz w:val="22"/>
          <w:szCs w:val="24"/>
        </w:rPr>
        <w:t>K</w:t>
      </w:r>
      <w:r w:rsidR="0098138D" w:rsidRPr="006D7D40">
        <w:rPr>
          <w:rFonts w:asciiTheme="majorHAnsi" w:hAnsiTheme="majorHAnsi" w:cstheme="majorHAnsi"/>
          <w:sz w:val="22"/>
          <w:szCs w:val="24"/>
        </w:rPr>
        <w:t>azaların oluşmasını ve oluşması halinde de yaralanmaları engelleyecek yeterli önlemleri alınmakta, i</w:t>
      </w:r>
      <w:r w:rsidRPr="006D7D40">
        <w:rPr>
          <w:rFonts w:asciiTheme="majorHAnsi" w:hAnsiTheme="majorHAnsi" w:cstheme="majorHAnsi"/>
          <w:sz w:val="22"/>
          <w:szCs w:val="24"/>
        </w:rPr>
        <w:t>ş</w:t>
      </w:r>
      <w:r w:rsidR="0098138D" w:rsidRPr="006D7D40">
        <w:rPr>
          <w:rFonts w:asciiTheme="majorHAnsi" w:hAnsiTheme="majorHAnsi" w:cstheme="majorHAnsi"/>
          <w:sz w:val="22"/>
          <w:szCs w:val="24"/>
        </w:rPr>
        <w:t xml:space="preserve"> çevresine özgü tehlikelerin nedenlerini belirleyebilmek amacıyla risk analizleri yapılmıştır. </w:t>
      </w:r>
    </w:p>
    <w:p w14:paraId="392FA1A5" w14:textId="77777777" w:rsidR="00856822" w:rsidRPr="006D7D40" w:rsidRDefault="0098138D" w:rsidP="006D7D40">
      <w:pPr>
        <w:spacing w:after="0"/>
        <w:ind w:left="0" w:firstLine="0"/>
        <w:jc w:val="both"/>
        <w:rPr>
          <w:rFonts w:asciiTheme="majorHAnsi" w:hAnsiTheme="majorHAnsi" w:cstheme="majorHAnsi"/>
          <w:sz w:val="22"/>
          <w:szCs w:val="24"/>
        </w:rPr>
      </w:pPr>
      <w:r w:rsidRPr="006D7D40">
        <w:rPr>
          <w:rFonts w:asciiTheme="majorHAnsi" w:hAnsiTheme="majorHAnsi" w:cstheme="majorHAnsi"/>
          <w:sz w:val="22"/>
          <w:szCs w:val="24"/>
        </w:rPr>
        <w:lastRenderedPageBreak/>
        <w:t xml:space="preserve"> </w:t>
      </w:r>
    </w:p>
    <w:p w14:paraId="73590CE2" w14:textId="55E4BD39" w:rsidR="00856822" w:rsidRPr="006D7D40" w:rsidRDefault="00894FF8" w:rsidP="006D7D40">
      <w:pPr>
        <w:numPr>
          <w:ilvl w:val="0"/>
          <w:numId w:val="4"/>
        </w:numPr>
        <w:spacing w:after="0" w:line="325" w:lineRule="auto"/>
        <w:ind w:hanging="149"/>
        <w:jc w:val="both"/>
        <w:rPr>
          <w:rFonts w:asciiTheme="majorHAnsi" w:hAnsiTheme="majorHAnsi" w:cstheme="majorHAnsi"/>
          <w:sz w:val="22"/>
          <w:szCs w:val="24"/>
        </w:rPr>
      </w:pPr>
      <w:r w:rsidRPr="006D7D40">
        <w:rPr>
          <w:rFonts w:asciiTheme="majorHAnsi" w:hAnsiTheme="majorHAnsi" w:cstheme="majorHAnsi"/>
          <w:sz w:val="22"/>
          <w:szCs w:val="24"/>
        </w:rPr>
        <w:t>İ</w:t>
      </w:r>
      <w:r w:rsidR="0098138D" w:rsidRPr="006D7D40">
        <w:rPr>
          <w:rFonts w:asciiTheme="majorHAnsi" w:hAnsiTheme="majorHAnsi" w:cstheme="majorHAnsi"/>
          <w:sz w:val="22"/>
          <w:szCs w:val="24"/>
        </w:rPr>
        <w:t>ş sağlığı ve iş güvenliği (</w:t>
      </w:r>
      <w:r w:rsidRPr="006D7D40">
        <w:rPr>
          <w:rFonts w:asciiTheme="majorHAnsi" w:hAnsiTheme="majorHAnsi" w:cstheme="majorHAnsi"/>
          <w:sz w:val="22"/>
          <w:szCs w:val="24"/>
        </w:rPr>
        <w:t>İ</w:t>
      </w:r>
      <w:r w:rsidR="0098138D" w:rsidRPr="006D7D40">
        <w:rPr>
          <w:rFonts w:asciiTheme="majorHAnsi" w:hAnsiTheme="majorHAnsi" w:cstheme="majorHAnsi"/>
          <w:sz w:val="22"/>
          <w:szCs w:val="24"/>
        </w:rPr>
        <w:t>SG) gerekliliklerini geçerli bir şekilde uygulamak ve tüm çalışanların sağlığı ve i</w:t>
      </w:r>
      <w:r w:rsidRPr="006D7D40">
        <w:rPr>
          <w:rFonts w:asciiTheme="majorHAnsi" w:hAnsiTheme="majorHAnsi" w:cstheme="majorHAnsi"/>
          <w:sz w:val="22"/>
          <w:szCs w:val="24"/>
        </w:rPr>
        <w:t>ş</w:t>
      </w:r>
      <w:r w:rsidR="0098138D" w:rsidRPr="006D7D40">
        <w:rPr>
          <w:rFonts w:asciiTheme="majorHAnsi" w:hAnsiTheme="majorHAnsi" w:cstheme="majorHAnsi"/>
          <w:sz w:val="22"/>
          <w:szCs w:val="24"/>
        </w:rPr>
        <w:t xml:space="preserve"> güvenliğinden sorumlu olmak üzere, </w:t>
      </w:r>
      <w:r w:rsidRPr="006D7D40">
        <w:rPr>
          <w:rFonts w:asciiTheme="majorHAnsi" w:hAnsiTheme="majorHAnsi" w:cstheme="majorHAnsi"/>
          <w:sz w:val="22"/>
          <w:szCs w:val="24"/>
        </w:rPr>
        <w:t>İ</w:t>
      </w:r>
      <w:r w:rsidR="0098138D" w:rsidRPr="006D7D40">
        <w:rPr>
          <w:rFonts w:asciiTheme="majorHAnsi" w:hAnsiTheme="majorHAnsi" w:cstheme="majorHAnsi"/>
          <w:sz w:val="22"/>
          <w:szCs w:val="24"/>
        </w:rPr>
        <w:t>SG kurulu oluşturmuştur.</w:t>
      </w:r>
    </w:p>
    <w:p w14:paraId="3A50210E" w14:textId="18EA7BA0" w:rsidR="00856822" w:rsidRPr="006D7D40" w:rsidRDefault="0098138D" w:rsidP="006D7D40">
      <w:pPr>
        <w:numPr>
          <w:ilvl w:val="0"/>
          <w:numId w:val="4"/>
        </w:numPr>
        <w:spacing w:after="0" w:line="325" w:lineRule="auto"/>
        <w:ind w:hanging="149"/>
        <w:jc w:val="both"/>
        <w:rPr>
          <w:rFonts w:asciiTheme="majorHAnsi" w:hAnsiTheme="majorHAnsi" w:cstheme="majorHAnsi"/>
          <w:sz w:val="22"/>
          <w:szCs w:val="24"/>
        </w:rPr>
      </w:pPr>
      <w:r w:rsidRPr="006D7D40">
        <w:rPr>
          <w:rFonts w:asciiTheme="majorHAnsi" w:hAnsiTheme="majorHAnsi" w:cstheme="majorHAnsi"/>
          <w:sz w:val="22"/>
          <w:szCs w:val="24"/>
        </w:rPr>
        <w:t xml:space="preserve">Bütün çalışanların (yeni veya eski) düzenli olarak </w:t>
      </w:r>
      <w:r w:rsidR="00894FF8" w:rsidRPr="006D7D40">
        <w:rPr>
          <w:rFonts w:asciiTheme="majorHAnsi" w:hAnsiTheme="majorHAnsi" w:cstheme="majorHAnsi"/>
          <w:sz w:val="22"/>
          <w:szCs w:val="24"/>
        </w:rPr>
        <w:t>İS</w:t>
      </w:r>
      <w:r w:rsidRPr="006D7D40">
        <w:rPr>
          <w:rFonts w:asciiTheme="majorHAnsi" w:hAnsiTheme="majorHAnsi" w:cstheme="majorHAnsi"/>
          <w:sz w:val="22"/>
          <w:szCs w:val="24"/>
        </w:rPr>
        <w:t xml:space="preserve">G konusunda </w:t>
      </w:r>
      <w:r w:rsidR="00894FF8" w:rsidRPr="006D7D40">
        <w:rPr>
          <w:rFonts w:asciiTheme="majorHAnsi" w:hAnsiTheme="majorHAnsi" w:cstheme="majorHAnsi"/>
          <w:sz w:val="22"/>
          <w:szCs w:val="24"/>
        </w:rPr>
        <w:t>e</w:t>
      </w:r>
      <w:r w:rsidRPr="006D7D40">
        <w:rPr>
          <w:rFonts w:asciiTheme="majorHAnsi" w:hAnsiTheme="majorHAnsi" w:cstheme="majorHAnsi"/>
          <w:sz w:val="22"/>
          <w:szCs w:val="24"/>
        </w:rPr>
        <w:t xml:space="preserve">ğitim alması sağlanmakta ve bunun kayıtları tutulmaktadır. </w:t>
      </w:r>
    </w:p>
    <w:p w14:paraId="2F10DFBE" w14:textId="5D4A57E1" w:rsidR="00856822" w:rsidRPr="006D7D40" w:rsidRDefault="00894FF8" w:rsidP="006D7D40">
      <w:pPr>
        <w:numPr>
          <w:ilvl w:val="0"/>
          <w:numId w:val="4"/>
        </w:numPr>
        <w:spacing w:after="0" w:line="325" w:lineRule="auto"/>
        <w:ind w:hanging="149"/>
        <w:jc w:val="both"/>
        <w:rPr>
          <w:rFonts w:asciiTheme="majorHAnsi" w:hAnsiTheme="majorHAnsi" w:cstheme="majorHAnsi"/>
          <w:sz w:val="22"/>
          <w:szCs w:val="24"/>
        </w:rPr>
      </w:pPr>
      <w:r w:rsidRPr="006D7D40">
        <w:rPr>
          <w:rFonts w:asciiTheme="majorHAnsi" w:hAnsiTheme="majorHAnsi" w:cstheme="majorHAnsi"/>
          <w:sz w:val="22"/>
          <w:szCs w:val="24"/>
        </w:rPr>
        <w:t>İ</w:t>
      </w:r>
      <w:r w:rsidR="0098138D" w:rsidRPr="006D7D40">
        <w:rPr>
          <w:rFonts w:asciiTheme="majorHAnsi" w:hAnsiTheme="majorHAnsi" w:cstheme="majorHAnsi"/>
          <w:sz w:val="22"/>
          <w:szCs w:val="24"/>
        </w:rPr>
        <w:t xml:space="preserve">SG’yi tehdit eden unsurları tespit edilmekte, ortadan kaldırmak için çalışmalar yapılmakta ve çözüm için sistemler geliştirilmektedir. </w:t>
      </w:r>
    </w:p>
    <w:p w14:paraId="356444B4" w14:textId="6E14B2BE" w:rsidR="00856822" w:rsidRPr="006D7D40" w:rsidRDefault="0098138D" w:rsidP="006D7D40">
      <w:pPr>
        <w:numPr>
          <w:ilvl w:val="0"/>
          <w:numId w:val="4"/>
        </w:numPr>
        <w:spacing w:after="0" w:line="325" w:lineRule="auto"/>
        <w:ind w:hanging="149"/>
        <w:jc w:val="both"/>
        <w:rPr>
          <w:rFonts w:asciiTheme="majorHAnsi" w:hAnsiTheme="majorHAnsi" w:cstheme="majorHAnsi"/>
          <w:sz w:val="22"/>
          <w:szCs w:val="24"/>
        </w:rPr>
      </w:pPr>
      <w:r w:rsidRPr="006D7D40">
        <w:rPr>
          <w:rFonts w:asciiTheme="majorHAnsi" w:hAnsiTheme="majorHAnsi" w:cstheme="majorHAnsi"/>
          <w:sz w:val="22"/>
          <w:szCs w:val="24"/>
        </w:rPr>
        <w:t>Çalışanlar için temiz duşlar, içme suyu</w:t>
      </w:r>
      <w:r w:rsidR="00894FF8" w:rsidRPr="006D7D40">
        <w:rPr>
          <w:rFonts w:asciiTheme="majorHAnsi" w:hAnsiTheme="majorHAnsi" w:cstheme="majorHAnsi"/>
          <w:sz w:val="22"/>
          <w:szCs w:val="24"/>
        </w:rPr>
        <w:t>,</w:t>
      </w:r>
      <w:r w:rsidRPr="006D7D40">
        <w:rPr>
          <w:rFonts w:asciiTheme="majorHAnsi" w:hAnsiTheme="majorHAnsi" w:cstheme="majorHAnsi"/>
          <w:sz w:val="22"/>
          <w:szCs w:val="24"/>
        </w:rPr>
        <w:t xml:space="preserve"> yemek, ulaşım imkanları sağlanmış ve yiyecek üretimi ve sunumu yapılan yerler</w:t>
      </w:r>
      <w:r w:rsidR="00894FF8" w:rsidRPr="006D7D40">
        <w:rPr>
          <w:rFonts w:asciiTheme="majorHAnsi" w:hAnsiTheme="majorHAnsi" w:cstheme="majorHAnsi"/>
          <w:sz w:val="22"/>
          <w:szCs w:val="24"/>
        </w:rPr>
        <w:t>in</w:t>
      </w:r>
      <w:r w:rsidRPr="006D7D40">
        <w:rPr>
          <w:rFonts w:asciiTheme="majorHAnsi" w:hAnsiTheme="majorHAnsi" w:cstheme="majorHAnsi"/>
          <w:sz w:val="22"/>
          <w:szCs w:val="24"/>
        </w:rPr>
        <w:t xml:space="preserve"> sağlıklı ve temiz şartlarda olması sağlanmaktadır. </w:t>
      </w:r>
    </w:p>
    <w:p w14:paraId="62AC8E92" w14:textId="77777777" w:rsidR="00856822" w:rsidRPr="006D7D40" w:rsidRDefault="0098138D" w:rsidP="006D7D40">
      <w:pPr>
        <w:numPr>
          <w:ilvl w:val="0"/>
          <w:numId w:val="4"/>
        </w:numPr>
        <w:ind w:hanging="149"/>
        <w:jc w:val="both"/>
        <w:rPr>
          <w:rFonts w:asciiTheme="majorHAnsi" w:hAnsiTheme="majorHAnsi" w:cstheme="majorHAnsi"/>
          <w:sz w:val="22"/>
          <w:szCs w:val="24"/>
        </w:rPr>
      </w:pPr>
      <w:r w:rsidRPr="006D7D40">
        <w:rPr>
          <w:rFonts w:asciiTheme="majorHAnsi" w:hAnsiTheme="majorHAnsi" w:cstheme="majorHAnsi"/>
          <w:sz w:val="22"/>
          <w:szCs w:val="24"/>
        </w:rPr>
        <w:t xml:space="preserve">Çalışanlarımıza lojman sağlanmakta; Lojmanların temiz ve güvenliği rutin olarak takip edilmektedir. </w:t>
      </w:r>
    </w:p>
    <w:p w14:paraId="10E6676F" w14:textId="77777777" w:rsidR="00856822" w:rsidRPr="006D7D40" w:rsidRDefault="0098138D" w:rsidP="006D7D40">
      <w:pPr>
        <w:spacing w:after="66"/>
        <w:ind w:left="0" w:firstLine="0"/>
        <w:jc w:val="both"/>
        <w:rPr>
          <w:rFonts w:asciiTheme="majorHAnsi" w:hAnsiTheme="majorHAnsi" w:cstheme="majorHAnsi"/>
          <w:sz w:val="22"/>
          <w:szCs w:val="24"/>
        </w:rPr>
      </w:pPr>
      <w:r w:rsidRPr="006D7D40">
        <w:rPr>
          <w:rFonts w:asciiTheme="majorHAnsi" w:hAnsiTheme="majorHAnsi" w:cstheme="majorHAnsi"/>
          <w:sz w:val="22"/>
          <w:szCs w:val="24"/>
        </w:rPr>
        <w:t xml:space="preserve"> </w:t>
      </w:r>
    </w:p>
    <w:p w14:paraId="721AD27B" w14:textId="77777777" w:rsidR="00856822" w:rsidRPr="006D7D40" w:rsidRDefault="0098138D" w:rsidP="006D7D40">
      <w:pPr>
        <w:pStyle w:val="Balk2"/>
        <w:ind w:left="-5"/>
        <w:jc w:val="both"/>
        <w:rPr>
          <w:rFonts w:asciiTheme="minorHAnsi" w:hAnsiTheme="minorHAnsi" w:cstheme="minorHAnsi"/>
          <w:sz w:val="22"/>
          <w:szCs w:val="24"/>
        </w:rPr>
      </w:pPr>
      <w:r w:rsidRPr="006D7D40">
        <w:rPr>
          <w:rFonts w:asciiTheme="minorHAnsi" w:hAnsiTheme="minorHAnsi" w:cstheme="minorHAnsi"/>
          <w:sz w:val="22"/>
          <w:szCs w:val="24"/>
        </w:rPr>
        <w:t xml:space="preserve">4.4. ÖRGÜTLENME VE TOPLU SÖZLEŞME HAKKI </w:t>
      </w:r>
    </w:p>
    <w:p w14:paraId="0A09ABA1" w14:textId="77777777" w:rsidR="00856822" w:rsidRPr="006D7D40" w:rsidRDefault="0098138D" w:rsidP="006D7D40">
      <w:pPr>
        <w:ind w:left="-5"/>
        <w:jc w:val="both"/>
        <w:rPr>
          <w:rFonts w:asciiTheme="majorHAnsi" w:hAnsiTheme="majorHAnsi" w:cstheme="majorHAnsi"/>
          <w:sz w:val="22"/>
          <w:szCs w:val="24"/>
        </w:rPr>
      </w:pPr>
      <w:r w:rsidRPr="006D7D40">
        <w:rPr>
          <w:rFonts w:asciiTheme="majorHAnsi" w:hAnsiTheme="majorHAnsi" w:cstheme="majorHAnsi"/>
          <w:sz w:val="22"/>
          <w:szCs w:val="24"/>
        </w:rPr>
        <w:t xml:space="preserve">Otelimiz, </w:t>
      </w:r>
    </w:p>
    <w:p w14:paraId="32A34468" w14:textId="77777777" w:rsidR="00894FF8" w:rsidRPr="006D7D40" w:rsidRDefault="0098138D" w:rsidP="006D7D40">
      <w:pPr>
        <w:spacing w:after="0" w:line="326" w:lineRule="auto"/>
        <w:ind w:left="-5" w:right="734"/>
        <w:jc w:val="both"/>
        <w:rPr>
          <w:rFonts w:asciiTheme="majorHAnsi" w:hAnsiTheme="majorHAnsi" w:cstheme="majorHAnsi"/>
          <w:sz w:val="22"/>
          <w:szCs w:val="24"/>
        </w:rPr>
      </w:pPr>
      <w:r w:rsidRPr="006D7D40">
        <w:rPr>
          <w:rFonts w:asciiTheme="majorHAnsi" w:hAnsiTheme="majorHAnsi" w:cstheme="majorHAnsi"/>
          <w:sz w:val="22"/>
          <w:szCs w:val="24"/>
        </w:rPr>
        <w:t>• Çalışanların kendi seçimleriyle sendika kurma ve katılma hakkına ve toplu sözleşme hakkına saygı göstermektedir.</w:t>
      </w:r>
    </w:p>
    <w:p w14:paraId="3009E52E" w14:textId="236D4957" w:rsidR="00856822" w:rsidRPr="006D7D40" w:rsidRDefault="0098138D" w:rsidP="006D7D40">
      <w:pPr>
        <w:spacing w:after="0" w:line="326" w:lineRule="auto"/>
        <w:ind w:left="-5" w:right="734"/>
        <w:jc w:val="both"/>
        <w:rPr>
          <w:rFonts w:asciiTheme="majorHAnsi" w:hAnsiTheme="majorHAnsi" w:cstheme="majorHAnsi"/>
          <w:sz w:val="22"/>
          <w:szCs w:val="24"/>
        </w:rPr>
      </w:pPr>
      <w:r w:rsidRPr="006D7D40">
        <w:rPr>
          <w:rFonts w:asciiTheme="majorHAnsi" w:hAnsiTheme="majorHAnsi" w:cstheme="majorHAnsi"/>
          <w:sz w:val="22"/>
          <w:szCs w:val="24"/>
        </w:rPr>
        <w:t xml:space="preserve">• Personel temsilcilerinin işyerindeki üyelerine ulaşmalarını ve ayrımcılığa tabi tutulmamalarını sağlamaktadır. </w:t>
      </w:r>
    </w:p>
    <w:p w14:paraId="06A9D734" w14:textId="77777777" w:rsidR="00856822" w:rsidRPr="006D7D40" w:rsidRDefault="0098138D" w:rsidP="006D7D40">
      <w:pPr>
        <w:spacing w:after="66"/>
        <w:ind w:left="0" w:firstLine="0"/>
        <w:jc w:val="both"/>
        <w:rPr>
          <w:rFonts w:asciiTheme="majorHAnsi" w:hAnsiTheme="majorHAnsi" w:cstheme="majorHAnsi"/>
          <w:sz w:val="22"/>
          <w:szCs w:val="24"/>
        </w:rPr>
      </w:pPr>
      <w:r w:rsidRPr="006D7D40">
        <w:rPr>
          <w:rFonts w:asciiTheme="majorHAnsi" w:hAnsiTheme="majorHAnsi" w:cstheme="majorHAnsi"/>
          <w:sz w:val="22"/>
          <w:szCs w:val="24"/>
        </w:rPr>
        <w:t xml:space="preserve"> </w:t>
      </w:r>
    </w:p>
    <w:p w14:paraId="3CB18FED" w14:textId="77777777" w:rsidR="00856822" w:rsidRPr="006D7D40" w:rsidRDefault="0098138D" w:rsidP="006D7D40">
      <w:pPr>
        <w:pStyle w:val="Balk2"/>
        <w:ind w:left="-5"/>
        <w:jc w:val="both"/>
        <w:rPr>
          <w:rFonts w:asciiTheme="minorHAnsi" w:hAnsiTheme="minorHAnsi" w:cstheme="minorHAnsi"/>
          <w:sz w:val="22"/>
          <w:szCs w:val="24"/>
        </w:rPr>
      </w:pPr>
      <w:r w:rsidRPr="006D7D40">
        <w:rPr>
          <w:rFonts w:asciiTheme="minorHAnsi" w:hAnsiTheme="minorHAnsi" w:cstheme="minorHAnsi"/>
          <w:sz w:val="22"/>
          <w:szCs w:val="24"/>
        </w:rPr>
        <w:t xml:space="preserve">4.5. AYRIMCILIK </w:t>
      </w:r>
    </w:p>
    <w:p w14:paraId="02EB4D1F" w14:textId="3BE867EF" w:rsidR="00856822" w:rsidRPr="006D7D40" w:rsidRDefault="00894FF8" w:rsidP="006D7D40">
      <w:pPr>
        <w:spacing w:after="0" w:line="325" w:lineRule="auto"/>
        <w:ind w:left="-5" w:right="141"/>
        <w:jc w:val="both"/>
        <w:rPr>
          <w:rFonts w:asciiTheme="majorHAnsi" w:hAnsiTheme="majorHAnsi" w:cstheme="majorHAnsi"/>
          <w:sz w:val="22"/>
          <w:szCs w:val="24"/>
        </w:rPr>
      </w:pPr>
      <w:r w:rsidRPr="006D7D40">
        <w:rPr>
          <w:rFonts w:asciiTheme="majorHAnsi" w:hAnsiTheme="majorHAnsi" w:cstheme="majorHAnsi"/>
          <w:sz w:val="22"/>
          <w:szCs w:val="24"/>
        </w:rPr>
        <w:t>İ</w:t>
      </w:r>
      <w:r w:rsidR="0098138D" w:rsidRPr="006D7D40">
        <w:rPr>
          <w:rFonts w:asciiTheme="majorHAnsi" w:hAnsiTheme="majorHAnsi" w:cstheme="majorHAnsi"/>
          <w:sz w:val="22"/>
          <w:szCs w:val="24"/>
        </w:rPr>
        <w:t>şe alma, tazminat, eğitim, ödüllendirme, isten çıkarma veya emekliye ayırmada, ırk, kast, milli köken, din, engellilik, cinsiyet, cinsel tercihler, dernek veya sendika üyeliği veya siyasi kimlik gibi konularda kesinlikle ayrımcılık yap</w:t>
      </w:r>
      <w:r w:rsidRPr="006D7D40">
        <w:rPr>
          <w:rFonts w:asciiTheme="majorHAnsi" w:hAnsiTheme="majorHAnsi" w:cstheme="majorHAnsi"/>
          <w:sz w:val="22"/>
          <w:szCs w:val="24"/>
        </w:rPr>
        <w:t>ıl</w:t>
      </w:r>
      <w:r w:rsidR="0098138D" w:rsidRPr="006D7D40">
        <w:rPr>
          <w:rFonts w:asciiTheme="majorHAnsi" w:hAnsiTheme="majorHAnsi" w:cstheme="majorHAnsi"/>
          <w:sz w:val="22"/>
          <w:szCs w:val="24"/>
        </w:rPr>
        <w:t>mamaktadır. Çalışanların ırk, kast, milli köken, din, engellilik, cinsiyet, cinsel tercih, dernek veya sendika üyeliği veya siyasi kimlikleri ile ilgili ihtiyaçlarını karşılamalarına veya gereklilikleri yerine getirmelerine müdahale e</w:t>
      </w:r>
      <w:r w:rsidRPr="006D7D40">
        <w:rPr>
          <w:rFonts w:asciiTheme="majorHAnsi" w:hAnsiTheme="majorHAnsi" w:cstheme="majorHAnsi"/>
          <w:sz w:val="22"/>
          <w:szCs w:val="24"/>
        </w:rPr>
        <w:t>dil</w:t>
      </w:r>
      <w:r w:rsidR="0098138D" w:rsidRPr="006D7D40">
        <w:rPr>
          <w:rFonts w:asciiTheme="majorHAnsi" w:hAnsiTheme="majorHAnsi" w:cstheme="majorHAnsi"/>
          <w:sz w:val="22"/>
          <w:szCs w:val="24"/>
        </w:rPr>
        <w:t xml:space="preserve">memektedir. </w:t>
      </w:r>
    </w:p>
    <w:p w14:paraId="17FA3F75" w14:textId="77777777" w:rsidR="00856822" w:rsidRPr="006D7D40" w:rsidRDefault="0098138D" w:rsidP="006D7D40">
      <w:pPr>
        <w:spacing w:after="66"/>
        <w:ind w:left="0" w:firstLine="0"/>
        <w:jc w:val="both"/>
        <w:rPr>
          <w:rFonts w:asciiTheme="minorHAnsi" w:hAnsiTheme="minorHAnsi" w:cstheme="minorHAnsi"/>
          <w:sz w:val="22"/>
          <w:szCs w:val="24"/>
        </w:rPr>
      </w:pPr>
      <w:r w:rsidRPr="006D7D40">
        <w:rPr>
          <w:rFonts w:asciiTheme="minorHAnsi" w:hAnsiTheme="minorHAnsi" w:cstheme="minorHAnsi"/>
          <w:sz w:val="22"/>
          <w:szCs w:val="24"/>
        </w:rPr>
        <w:t xml:space="preserve"> </w:t>
      </w:r>
    </w:p>
    <w:p w14:paraId="766130E3" w14:textId="7593B8F9" w:rsidR="00856822" w:rsidRPr="006D7D40" w:rsidRDefault="0098138D" w:rsidP="006D7D40">
      <w:pPr>
        <w:pStyle w:val="Balk2"/>
        <w:ind w:left="-5"/>
        <w:jc w:val="both"/>
        <w:rPr>
          <w:rFonts w:asciiTheme="minorHAnsi" w:hAnsiTheme="minorHAnsi" w:cstheme="minorHAnsi"/>
          <w:sz w:val="22"/>
          <w:szCs w:val="24"/>
        </w:rPr>
      </w:pPr>
      <w:r w:rsidRPr="006D7D40">
        <w:rPr>
          <w:rFonts w:asciiTheme="minorHAnsi" w:hAnsiTheme="minorHAnsi" w:cstheme="minorHAnsi"/>
          <w:sz w:val="22"/>
          <w:szCs w:val="24"/>
        </w:rPr>
        <w:t>4.6. D</w:t>
      </w:r>
      <w:r w:rsidR="00894FF8" w:rsidRPr="006D7D40">
        <w:rPr>
          <w:rFonts w:asciiTheme="minorHAnsi" w:hAnsiTheme="minorHAnsi" w:cstheme="minorHAnsi"/>
          <w:sz w:val="22"/>
          <w:szCs w:val="24"/>
        </w:rPr>
        <w:t>İ</w:t>
      </w:r>
      <w:r w:rsidRPr="006D7D40">
        <w:rPr>
          <w:rFonts w:asciiTheme="minorHAnsi" w:hAnsiTheme="minorHAnsi" w:cstheme="minorHAnsi"/>
          <w:sz w:val="22"/>
          <w:szCs w:val="24"/>
        </w:rPr>
        <w:t>S</w:t>
      </w:r>
      <w:r w:rsidR="00894FF8" w:rsidRPr="006D7D40">
        <w:rPr>
          <w:rFonts w:asciiTheme="minorHAnsi" w:hAnsiTheme="minorHAnsi" w:cstheme="minorHAnsi"/>
          <w:sz w:val="22"/>
          <w:szCs w:val="24"/>
        </w:rPr>
        <w:t>İ</w:t>
      </w:r>
      <w:r w:rsidRPr="006D7D40">
        <w:rPr>
          <w:rFonts w:asciiTheme="minorHAnsi" w:hAnsiTheme="minorHAnsi" w:cstheme="minorHAnsi"/>
          <w:sz w:val="22"/>
          <w:szCs w:val="24"/>
        </w:rPr>
        <w:t>PL</w:t>
      </w:r>
      <w:r w:rsidR="00894FF8" w:rsidRPr="006D7D40">
        <w:rPr>
          <w:rFonts w:asciiTheme="minorHAnsi" w:hAnsiTheme="minorHAnsi" w:cstheme="minorHAnsi"/>
          <w:sz w:val="22"/>
          <w:szCs w:val="24"/>
        </w:rPr>
        <w:t>İ</w:t>
      </w:r>
      <w:r w:rsidRPr="006D7D40">
        <w:rPr>
          <w:rFonts w:asciiTheme="minorHAnsi" w:hAnsiTheme="minorHAnsi" w:cstheme="minorHAnsi"/>
          <w:sz w:val="22"/>
          <w:szCs w:val="24"/>
        </w:rPr>
        <w:t xml:space="preserve">N UYGULAMALARI </w:t>
      </w:r>
    </w:p>
    <w:p w14:paraId="099D6CF4" w14:textId="0FA85155" w:rsidR="00856822" w:rsidRPr="006D7D40" w:rsidRDefault="00A235F0" w:rsidP="00A235F0">
      <w:pPr>
        <w:spacing w:after="0" w:line="325" w:lineRule="auto"/>
        <w:ind w:left="0" w:right="731" w:firstLine="0"/>
        <w:jc w:val="both"/>
        <w:rPr>
          <w:rFonts w:asciiTheme="majorHAnsi" w:hAnsiTheme="majorHAnsi" w:cstheme="majorHAnsi"/>
          <w:sz w:val="22"/>
          <w:szCs w:val="24"/>
        </w:rPr>
      </w:pPr>
      <w:r>
        <w:rPr>
          <w:rFonts w:asciiTheme="majorHAnsi" w:hAnsiTheme="majorHAnsi" w:cstheme="majorHAnsi"/>
          <w:sz w:val="22"/>
          <w:szCs w:val="24"/>
        </w:rPr>
        <w:t>DAYS HOTEL</w:t>
      </w:r>
      <w:r w:rsidR="00D76C4A">
        <w:rPr>
          <w:rFonts w:asciiTheme="majorHAnsi" w:hAnsiTheme="majorHAnsi" w:cstheme="majorHAnsi"/>
          <w:sz w:val="22"/>
          <w:szCs w:val="24"/>
        </w:rPr>
        <w:t xml:space="preserve"> </w:t>
      </w:r>
      <w:r w:rsidR="0098138D" w:rsidRPr="006D7D40">
        <w:rPr>
          <w:rFonts w:asciiTheme="majorHAnsi" w:hAnsiTheme="majorHAnsi" w:cstheme="majorHAnsi"/>
          <w:sz w:val="22"/>
          <w:szCs w:val="24"/>
        </w:rPr>
        <w:t xml:space="preserve">, </w:t>
      </w:r>
      <w:r w:rsidR="00894FF8" w:rsidRPr="006D7D40">
        <w:rPr>
          <w:rFonts w:asciiTheme="majorHAnsi" w:hAnsiTheme="majorHAnsi" w:cstheme="majorHAnsi"/>
          <w:sz w:val="22"/>
          <w:szCs w:val="24"/>
        </w:rPr>
        <w:t>b</w:t>
      </w:r>
      <w:r w:rsidR="0098138D" w:rsidRPr="006D7D40">
        <w:rPr>
          <w:rFonts w:asciiTheme="majorHAnsi" w:hAnsiTheme="majorHAnsi" w:cstheme="majorHAnsi"/>
          <w:sz w:val="22"/>
          <w:szCs w:val="24"/>
        </w:rPr>
        <w:t>edensel cezalandırma, zihinsel veya fiziksel baskı veya sözlü kötü muamele yapmaz, bunları</w:t>
      </w:r>
      <w:r w:rsidR="00894FF8" w:rsidRPr="006D7D40">
        <w:rPr>
          <w:rFonts w:asciiTheme="majorHAnsi" w:hAnsiTheme="majorHAnsi" w:cstheme="majorHAnsi"/>
          <w:sz w:val="22"/>
          <w:szCs w:val="24"/>
        </w:rPr>
        <w:t xml:space="preserve"> d</w:t>
      </w:r>
      <w:r w:rsidR="0098138D" w:rsidRPr="006D7D40">
        <w:rPr>
          <w:rFonts w:asciiTheme="majorHAnsi" w:hAnsiTheme="majorHAnsi" w:cstheme="majorHAnsi"/>
          <w:sz w:val="22"/>
          <w:szCs w:val="24"/>
        </w:rPr>
        <w:t>esteklemez</w:t>
      </w:r>
      <w:r w:rsidR="00894FF8" w:rsidRPr="006D7D40">
        <w:rPr>
          <w:rFonts w:asciiTheme="majorHAnsi" w:hAnsiTheme="majorHAnsi" w:cstheme="majorHAnsi"/>
          <w:sz w:val="22"/>
          <w:szCs w:val="24"/>
        </w:rPr>
        <w:t>.</w:t>
      </w:r>
      <w:r w:rsidR="0098138D" w:rsidRPr="006D7D40">
        <w:rPr>
          <w:rFonts w:asciiTheme="majorHAnsi" w:hAnsiTheme="majorHAnsi" w:cstheme="majorHAnsi"/>
          <w:sz w:val="22"/>
          <w:szCs w:val="24"/>
        </w:rPr>
        <w:t xml:space="preserve"> </w:t>
      </w:r>
    </w:p>
    <w:p w14:paraId="7769831C" w14:textId="77777777" w:rsidR="00856822" w:rsidRPr="006D7D40" w:rsidRDefault="0098138D" w:rsidP="006D7D40">
      <w:pPr>
        <w:spacing w:after="66"/>
        <w:ind w:left="0" w:firstLine="0"/>
        <w:jc w:val="both"/>
        <w:rPr>
          <w:rFonts w:asciiTheme="majorHAnsi" w:hAnsiTheme="majorHAnsi" w:cstheme="majorHAnsi"/>
          <w:sz w:val="22"/>
          <w:szCs w:val="24"/>
        </w:rPr>
      </w:pPr>
      <w:r w:rsidRPr="006D7D40">
        <w:rPr>
          <w:rFonts w:asciiTheme="majorHAnsi" w:hAnsiTheme="majorHAnsi" w:cstheme="majorHAnsi"/>
          <w:sz w:val="22"/>
          <w:szCs w:val="24"/>
        </w:rPr>
        <w:t xml:space="preserve"> </w:t>
      </w:r>
    </w:p>
    <w:p w14:paraId="25D7CB66" w14:textId="0EA65125" w:rsidR="00856822" w:rsidRPr="006D7D40" w:rsidRDefault="0098138D" w:rsidP="006D7D40">
      <w:pPr>
        <w:pStyle w:val="Balk2"/>
        <w:ind w:left="-5"/>
        <w:jc w:val="both"/>
        <w:rPr>
          <w:rFonts w:asciiTheme="minorHAnsi" w:hAnsiTheme="minorHAnsi" w:cstheme="minorHAnsi"/>
          <w:sz w:val="22"/>
          <w:szCs w:val="24"/>
        </w:rPr>
      </w:pPr>
      <w:r w:rsidRPr="006D7D40">
        <w:rPr>
          <w:rFonts w:asciiTheme="majorHAnsi" w:hAnsiTheme="majorHAnsi" w:cstheme="majorHAnsi"/>
          <w:sz w:val="22"/>
          <w:szCs w:val="24"/>
        </w:rPr>
        <w:t>4.7</w:t>
      </w:r>
      <w:r w:rsidRPr="006D7D40">
        <w:rPr>
          <w:rFonts w:asciiTheme="minorHAnsi" w:hAnsiTheme="minorHAnsi" w:cstheme="minorHAnsi"/>
          <w:sz w:val="22"/>
          <w:szCs w:val="24"/>
        </w:rPr>
        <w:t>. PERSONEL ÖNER</w:t>
      </w:r>
      <w:r w:rsidR="00894FF8" w:rsidRPr="006D7D40">
        <w:rPr>
          <w:rFonts w:asciiTheme="minorHAnsi" w:hAnsiTheme="minorHAnsi" w:cstheme="minorHAnsi"/>
          <w:sz w:val="22"/>
          <w:szCs w:val="24"/>
        </w:rPr>
        <w:t>İ</w:t>
      </w:r>
      <w:r w:rsidRPr="006D7D40">
        <w:rPr>
          <w:rFonts w:asciiTheme="minorHAnsi" w:hAnsiTheme="minorHAnsi" w:cstheme="minorHAnsi"/>
          <w:sz w:val="22"/>
          <w:szCs w:val="24"/>
        </w:rPr>
        <w:t xml:space="preserve"> VE Ş</w:t>
      </w:r>
      <w:r w:rsidR="00894FF8" w:rsidRPr="006D7D40">
        <w:rPr>
          <w:rFonts w:asciiTheme="minorHAnsi" w:hAnsiTheme="minorHAnsi" w:cstheme="minorHAnsi"/>
          <w:sz w:val="22"/>
          <w:szCs w:val="24"/>
        </w:rPr>
        <w:t>İ</w:t>
      </w:r>
      <w:r w:rsidRPr="006D7D40">
        <w:rPr>
          <w:rFonts w:asciiTheme="minorHAnsi" w:hAnsiTheme="minorHAnsi" w:cstheme="minorHAnsi"/>
          <w:sz w:val="22"/>
          <w:szCs w:val="24"/>
        </w:rPr>
        <w:t>KAYETLER</w:t>
      </w:r>
      <w:r w:rsidR="00894FF8" w:rsidRPr="006D7D40">
        <w:rPr>
          <w:rFonts w:asciiTheme="minorHAnsi" w:hAnsiTheme="minorHAnsi" w:cstheme="minorHAnsi"/>
          <w:sz w:val="22"/>
          <w:szCs w:val="24"/>
        </w:rPr>
        <w:t>İ</w:t>
      </w:r>
      <w:r w:rsidRPr="006D7D40">
        <w:rPr>
          <w:rFonts w:asciiTheme="minorHAnsi" w:hAnsiTheme="minorHAnsi" w:cstheme="minorHAnsi"/>
          <w:sz w:val="22"/>
          <w:szCs w:val="24"/>
        </w:rPr>
        <w:t>N</w:t>
      </w:r>
      <w:r w:rsidR="00894FF8" w:rsidRPr="006D7D40">
        <w:rPr>
          <w:rFonts w:asciiTheme="minorHAnsi" w:hAnsiTheme="minorHAnsi" w:cstheme="minorHAnsi"/>
          <w:sz w:val="22"/>
          <w:szCs w:val="24"/>
        </w:rPr>
        <w:t>İ</w:t>
      </w:r>
      <w:r w:rsidRPr="006D7D40">
        <w:rPr>
          <w:rFonts w:asciiTheme="minorHAnsi" w:hAnsiTheme="minorHAnsi" w:cstheme="minorHAnsi"/>
          <w:sz w:val="22"/>
          <w:szCs w:val="24"/>
        </w:rPr>
        <w:t>N ALINMASI VE DEĞERLEND</w:t>
      </w:r>
      <w:r w:rsidR="00894FF8" w:rsidRPr="006D7D40">
        <w:rPr>
          <w:rFonts w:asciiTheme="minorHAnsi" w:hAnsiTheme="minorHAnsi" w:cstheme="minorHAnsi"/>
          <w:sz w:val="22"/>
          <w:szCs w:val="24"/>
        </w:rPr>
        <w:t>İ</w:t>
      </w:r>
      <w:r w:rsidRPr="006D7D40">
        <w:rPr>
          <w:rFonts w:asciiTheme="minorHAnsi" w:hAnsiTheme="minorHAnsi" w:cstheme="minorHAnsi"/>
          <w:sz w:val="22"/>
          <w:szCs w:val="24"/>
        </w:rPr>
        <w:t>R</w:t>
      </w:r>
      <w:r w:rsidR="00894FF8" w:rsidRPr="006D7D40">
        <w:rPr>
          <w:rFonts w:asciiTheme="minorHAnsi" w:hAnsiTheme="minorHAnsi" w:cstheme="minorHAnsi"/>
          <w:sz w:val="22"/>
          <w:szCs w:val="24"/>
        </w:rPr>
        <w:t>İ</w:t>
      </w:r>
      <w:r w:rsidRPr="006D7D40">
        <w:rPr>
          <w:rFonts w:asciiTheme="minorHAnsi" w:hAnsiTheme="minorHAnsi" w:cstheme="minorHAnsi"/>
          <w:sz w:val="22"/>
          <w:szCs w:val="24"/>
        </w:rPr>
        <w:t>LMES</w:t>
      </w:r>
      <w:r w:rsidR="00894FF8" w:rsidRPr="006D7D40">
        <w:rPr>
          <w:rFonts w:asciiTheme="minorHAnsi" w:hAnsiTheme="minorHAnsi" w:cstheme="minorHAnsi"/>
          <w:sz w:val="22"/>
          <w:szCs w:val="24"/>
        </w:rPr>
        <w:t>İ</w:t>
      </w:r>
      <w:r w:rsidRPr="006D7D40">
        <w:rPr>
          <w:rFonts w:asciiTheme="minorHAnsi" w:hAnsiTheme="minorHAnsi" w:cstheme="minorHAnsi"/>
          <w:sz w:val="22"/>
          <w:szCs w:val="24"/>
        </w:rPr>
        <w:t xml:space="preserve"> </w:t>
      </w:r>
    </w:p>
    <w:p w14:paraId="62A2D634" w14:textId="7D2CFF49" w:rsidR="00856822" w:rsidRPr="006D7D40" w:rsidRDefault="0098138D" w:rsidP="006D7D40">
      <w:pPr>
        <w:numPr>
          <w:ilvl w:val="0"/>
          <w:numId w:val="5"/>
        </w:numPr>
        <w:spacing w:after="3" w:line="341" w:lineRule="auto"/>
        <w:jc w:val="both"/>
        <w:rPr>
          <w:rFonts w:asciiTheme="majorHAnsi" w:hAnsiTheme="majorHAnsi" w:cstheme="majorHAnsi"/>
          <w:sz w:val="22"/>
          <w:szCs w:val="24"/>
        </w:rPr>
      </w:pPr>
      <w:r w:rsidRPr="006D7D40">
        <w:rPr>
          <w:rFonts w:asciiTheme="majorHAnsi" w:hAnsiTheme="majorHAnsi" w:cstheme="majorHAnsi"/>
          <w:sz w:val="22"/>
          <w:szCs w:val="24"/>
        </w:rPr>
        <w:t>Otelimizdeki tüm çalışanlar şikayetlerini ve önerileri</w:t>
      </w:r>
      <w:r w:rsidR="00894FF8" w:rsidRPr="006D7D40">
        <w:rPr>
          <w:rFonts w:asciiTheme="majorHAnsi" w:hAnsiTheme="majorHAnsi" w:cstheme="majorHAnsi"/>
          <w:sz w:val="22"/>
          <w:szCs w:val="24"/>
        </w:rPr>
        <w:t>ni</w:t>
      </w:r>
      <w:r w:rsidRPr="006D7D40">
        <w:rPr>
          <w:rFonts w:asciiTheme="majorHAnsi" w:hAnsiTheme="majorHAnsi" w:cstheme="majorHAnsi"/>
          <w:sz w:val="22"/>
          <w:szCs w:val="24"/>
        </w:rPr>
        <w:t xml:space="preserve"> insan kaynakları ve eğitim departmanına yapabilmekte</w:t>
      </w:r>
      <w:r w:rsidR="00894FF8" w:rsidRPr="006D7D40">
        <w:rPr>
          <w:rFonts w:asciiTheme="majorHAnsi" w:hAnsiTheme="majorHAnsi" w:cstheme="majorHAnsi"/>
          <w:sz w:val="22"/>
          <w:szCs w:val="24"/>
        </w:rPr>
        <w:t>,</w:t>
      </w:r>
      <w:r w:rsidRPr="006D7D40">
        <w:rPr>
          <w:rFonts w:asciiTheme="majorHAnsi" w:hAnsiTheme="majorHAnsi" w:cstheme="majorHAnsi"/>
          <w:sz w:val="22"/>
          <w:szCs w:val="24"/>
        </w:rPr>
        <w:t xml:space="preserve"> personel şikayetini ve önerisini nereye bildireceği konusunda bilgilendirilmektedir. </w:t>
      </w:r>
      <w:r w:rsidRPr="006D7D40">
        <w:rPr>
          <w:rFonts w:asciiTheme="majorHAnsi" w:hAnsiTheme="majorHAnsi" w:cstheme="majorHAnsi"/>
          <w:b/>
          <w:sz w:val="22"/>
          <w:szCs w:val="24"/>
        </w:rPr>
        <w:t xml:space="preserve"> </w:t>
      </w:r>
    </w:p>
    <w:p w14:paraId="1C00740A" w14:textId="43DAFD77" w:rsidR="00856822" w:rsidRPr="006D7D40" w:rsidRDefault="00894FF8" w:rsidP="006D7D40">
      <w:pPr>
        <w:numPr>
          <w:ilvl w:val="0"/>
          <w:numId w:val="5"/>
        </w:numPr>
        <w:spacing w:after="3" w:line="341" w:lineRule="auto"/>
        <w:jc w:val="both"/>
        <w:rPr>
          <w:rFonts w:asciiTheme="majorHAnsi" w:hAnsiTheme="majorHAnsi" w:cstheme="majorHAnsi"/>
          <w:sz w:val="22"/>
          <w:szCs w:val="24"/>
        </w:rPr>
      </w:pPr>
      <w:r w:rsidRPr="006D7D40">
        <w:rPr>
          <w:rFonts w:asciiTheme="majorHAnsi" w:hAnsiTheme="majorHAnsi" w:cstheme="majorHAnsi"/>
          <w:sz w:val="22"/>
          <w:szCs w:val="24"/>
        </w:rPr>
        <w:t>İ</w:t>
      </w:r>
      <w:r w:rsidR="0098138D" w:rsidRPr="006D7D40">
        <w:rPr>
          <w:rFonts w:asciiTheme="majorHAnsi" w:hAnsiTheme="majorHAnsi" w:cstheme="majorHAnsi"/>
          <w:sz w:val="22"/>
          <w:szCs w:val="24"/>
        </w:rPr>
        <w:t>nsan kaynakları ve eğitim departmanı tarafından aylık olarak personel memnuniyet anketleri dağıtılmakta ve bu anketler aylık olarak değerlendirilmektedir. Personel bu anketlerde de öneri ya da şikayetlerini dile getirebilmektedir.</w:t>
      </w:r>
      <w:r w:rsidR="0098138D" w:rsidRPr="006D7D40">
        <w:rPr>
          <w:rFonts w:asciiTheme="majorHAnsi" w:hAnsiTheme="majorHAnsi" w:cstheme="majorHAnsi"/>
          <w:b/>
          <w:sz w:val="22"/>
          <w:szCs w:val="24"/>
        </w:rPr>
        <w:t xml:space="preserve"> </w:t>
      </w:r>
    </w:p>
    <w:p w14:paraId="587073BB" w14:textId="3BEDE9EC" w:rsidR="00856822" w:rsidRPr="006D7D40" w:rsidRDefault="0098138D" w:rsidP="00876ED6">
      <w:pPr>
        <w:spacing w:after="0" w:line="329" w:lineRule="auto"/>
        <w:ind w:firstLine="0"/>
        <w:jc w:val="both"/>
        <w:rPr>
          <w:rFonts w:asciiTheme="majorHAnsi" w:hAnsiTheme="majorHAnsi" w:cstheme="majorHAnsi"/>
          <w:sz w:val="22"/>
          <w:szCs w:val="24"/>
        </w:rPr>
      </w:pPr>
      <w:r w:rsidRPr="006D7D40">
        <w:rPr>
          <w:rFonts w:asciiTheme="majorHAnsi" w:hAnsiTheme="majorHAnsi" w:cstheme="majorHAnsi"/>
          <w:sz w:val="22"/>
          <w:szCs w:val="24"/>
        </w:rPr>
        <w:lastRenderedPageBreak/>
        <w:t xml:space="preserve">Ayrıca 6331 sayılı </w:t>
      </w:r>
      <w:r w:rsidR="00957D27" w:rsidRPr="006D7D40">
        <w:rPr>
          <w:rFonts w:asciiTheme="majorHAnsi" w:hAnsiTheme="majorHAnsi" w:cstheme="majorHAnsi"/>
          <w:sz w:val="22"/>
          <w:szCs w:val="24"/>
        </w:rPr>
        <w:t>İ</w:t>
      </w:r>
      <w:r w:rsidRPr="006D7D40">
        <w:rPr>
          <w:rFonts w:asciiTheme="majorHAnsi" w:hAnsiTheme="majorHAnsi" w:cstheme="majorHAnsi"/>
          <w:sz w:val="22"/>
          <w:szCs w:val="24"/>
        </w:rPr>
        <w:t xml:space="preserve">ş güvenliği Kanunu kapsamında otelimizde personellerin yaptığı oylama ile 3 çalışan temsilcisi seçilmiştir. Personellerimiz çalışan temsilcilerine çalışma koşulları, iş sağlığı ve güvenliği konularında şikayet ya da önerilerini sunabilmektedir. Çalışan temsilcileri alınan şikayet ve önerileri </w:t>
      </w:r>
      <w:r w:rsidR="00957D27" w:rsidRPr="006D7D40">
        <w:rPr>
          <w:rFonts w:asciiTheme="majorHAnsi" w:hAnsiTheme="majorHAnsi" w:cstheme="majorHAnsi"/>
          <w:sz w:val="22"/>
          <w:szCs w:val="24"/>
        </w:rPr>
        <w:t>İ</w:t>
      </w:r>
      <w:r w:rsidRPr="006D7D40">
        <w:rPr>
          <w:rFonts w:asciiTheme="majorHAnsi" w:hAnsiTheme="majorHAnsi" w:cstheme="majorHAnsi"/>
          <w:sz w:val="22"/>
          <w:szCs w:val="24"/>
        </w:rPr>
        <w:t>ş güvenliği kuruluna bildirmekle yükümlü olup kurul tarafından bu öneri ve şikayetler değerlendirilmektedir.</w:t>
      </w:r>
    </w:p>
    <w:p w14:paraId="6D14AD70" w14:textId="77777777" w:rsidR="00856822" w:rsidRPr="006D7D40" w:rsidRDefault="0098138D" w:rsidP="006D7D40">
      <w:pPr>
        <w:spacing w:after="73"/>
        <w:ind w:left="0" w:firstLine="0"/>
        <w:jc w:val="both"/>
        <w:rPr>
          <w:rFonts w:asciiTheme="majorHAnsi" w:hAnsiTheme="majorHAnsi" w:cstheme="majorHAnsi"/>
          <w:sz w:val="22"/>
          <w:szCs w:val="24"/>
        </w:rPr>
      </w:pPr>
      <w:r w:rsidRPr="006D7D40">
        <w:rPr>
          <w:rFonts w:asciiTheme="majorHAnsi" w:hAnsiTheme="majorHAnsi" w:cstheme="majorHAnsi"/>
          <w:b/>
          <w:sz w:val="22"/>
          <w:szCs w:val="24"/>
        </w:rPr>
        <w:t xml:space="preserve"> </w:t>
      </w:r>
    </w:p>
    <w:p w14:paraId="4D4EA017" w14:textId="31B86AEB" w:rsidR="00856822" w:rsidRPr="006D7D40" w:rsidRDefault="0098138D" w:rsidP="006D7D40">
      <w:pPr>
        <w:pStyle w:val="Balk2"/>
        <w:ind w:left="-5"/>
        <w:jc w:val="both"/>
        <w:rPr>
          <w:rFonts w:asciiTheme="minorHAnsi" w:hAnsiTheme="minorHAnsi" w:cstheme="minorHAnsi"/>
          <w:sz w:val="22"/>
          <w:szCs w:val="24"/>
        </w:rPr>
      </w:pPr>
      <w:r w:rsidRPr="006D7D40">
        <w:rPr>
          <w:rFonts w:asciiTheme="minorHAnsi" w:hAnsiTheme="minorHAnsi" w:cstheme="minorHAnsi"/>
          <w:sz w:val="22"/>
          <w:szCs w:val="24"/>
        </w:rPr>
        <w:t>4.8. ÇALIŞMA SAATLER</w:t>
      </w:r>
      <w:r w:rsidR="00957D27" w:rsidRPr="006D7D40">
        <w:rPr>
          <w:rFonts w:asciiTheme="minorHAnsi" w:hAnsiTheme="minorHAnsi" w:cstheme="minorHAnsi"/>
          <w:sz w:val="22"/>
          <w:szCs w:val="24"/>
        </w:rPr>
        <w:t>İ</w:t>
      </w:r>
    </w:p>
    <w:p w14:paraId="5C607CAD" w14:textId="49D3E6E5" w:rsidR="00856822" w:rsidRPr="006D7D40" w:rsidRDefault="0098138D" w:rsidP="006D7D40">
      <w:pPr>
        <w:numPr>
          <w:ilvl w:val="0"/>
          <w:numId w:val="6"/>
        </w:numPr>
        <w:spacing w:after="0" w:line="325" w:lineRule="auto"/>
        <w:ind w:hanging="149"/>
        <w:jc w:val="both"/>
        <w:rPr>
          <w:rFonts w:asciiTheme="majorHAnsi" w:hAnsiTheme="majorHAnsi" w:cstheme="majorHAnsi"/>
          <w:sz w:val="22"/>
          <w:szCs w:val="24"/>
        </w:rPr>
      </w:pPr>
      <w:r w:rsidRPr="006D7D40">
        <w:rPr>
          <w:rFonts w:asciiTheme="majorHAnsi" w:hAnsiTheme="majorHAnsi" w:cstheme="majorHAnsi"/>
          <w:sz w:val="22"/>
          <w:szCs w:val="24"/>
        </w:rPr>
        <w:t xml:space="preserve">Çalışma saatleri konusunda </w:t>
      </w:r>
      <w:r w:rsidR="00957D27" w:rsidRPr="006D7D40">
        <w:rPr>
          <w:rFonts w:asciiTheme="majorHAnsi" w:hAnsiTheme="majorHAnsi" w:cstheme="majorHAnsi"/>
          <w:sz w:val="22"/>
          <w:szCs w:val="24"/>
        </w:rPr>
        <w:t>yürürlükte</w:t>
      </w:r>
      <w:r w:rsidRPr="006D7D40">
        <w:rPr>
          <w:rFonts w:asciiTheme="majorHAnsi" w:hAnsiTheme="majorHAnsi" w:cstheme="majorHAnsi"/>
          <w:sz w:val="22"/>
          <w:szCs w:val="24"/>
        </w:rPr>
        <w:t>ki yasalara uyulmaktadır. Haftada 45 saatten fazla çalıştırılmaz (çalışma durumunda mesai ücreti ödenir) ve haftada en az bir g</w:t>
      </w:r>
      <w:r w:rsidR="00957D27" w:rsidRPr="006D7D40">
        <w:rPr>
          <w:rFonts w:asciiTheme="majorHAnsi" w:hAnsiTheme="majorHAnsi" w:cstheme="majorHAnsi"/>
          <w:sz w:val="22"/>
          <w:szCs w:val="24"/>
        </w:rPr>
        <w:t>ü</w:t>
      </w:r>
      <w:r w:rsidRPr="006D7D40">
        <w:rPr>
          <w:rFonts w:asciiTheme="majorHAnsi" w:hAnsiTheme="majorHAnsi" w:cstheme="majorHAnsi"/>
          <w:sz w:val="22"/>
          <w:szCs w:val="24"/>
        </w:rPr>
        <w:t xml:space="preserve">n izin verilir. </w:t>
      </w:r>
    </w:p>
    <w:p w14:paraId="053B6A15" w14:textId="1975D938" w:rsidR="00856822" w:rsidRPr="006D7D40" w:rsidRDefault="0098138D" w:rsidP="006D7D40">
      <w:pPr>
        <w:numPr>
          <w:ilvl w:val="0"/>
          <w:numId w:val="6"/>
        </w:numPr>
        <w:ind w:left="-5" w:hanging="149"/>
        <w:jc w:val="both"/>
        <w:rPr>
          <w:rFonts w:asciiTheme="majorHAnsi" w:hAnsiTheme="majorHAnsi" w:cstheme="majorHAnsi"/>
          <w:sz w:val="22"/>
          <w:szCs w:val="24"/>
        </w:rPr>
      </w:pPr>
      <w:r w:rsidRPr="006D7D40">
        <w:rPr>
          <w:rFonts w:asciiTheme="majorHAnsi" w:hAnsiTheme="majorHAnsi" w:cstheme="majorHAnsi"/>
          <w:sz w:val="22"/>
          <w:szCs w:val="24"/>
        </w:rPr>
        <w:t>Fazla mesai saatlerinin (haftada 45 saati a</w:t>
      </w:r>
      <w:r w:rsidR="00957D27" w:rsidRPr="006D7D40">
        <w:rPr>
          <w:rFonts w:asciiTheme="majorHAnsi" w:hAnsiTheme="majorHAnsi" w:cstheme="majorHAnsi"/>
          <w:sz w:val="22"/>
          <w:szCs w:val="24"/>
        </w:rPr>
        <w:t>ş</w:t>
      </w:r>
      <w:r w:rsidRPr="006D7D40">
        <w:rPr>
          <w:rFonts w:asciiTheme="majorHAnsi" w:hAnsiTheme="majorHAnsi" w:cstheme="majorHAnsi"/>
          <w:sz w:val="22"/>
          <w:szCs w:val="24"/>
        </w:rPr>
        <w:t>an zamanın) haftada 12 saatten fazla olmaması</w:t>
      </w:r>
      <w:r w:rsidR="00957D27" w:rsidRPr="006D7D40">
        <w:rPr>
          <w:rFonts w:asciiTheme="majorHAnsi" w:hAnsiTheme="majorHAnsi" w:cstheme="majorHAnsi"/>
          <w:sz w:val="22"/>
          <w:szCs w:val="24"/>
        </w:rPr>
        <w:t xml:space="preserve"> s</w:t>
      </w:r>
      <w:r w:rsidRPr="006D7D40">
        <w:rPr>
          <w:rFonts w:asciiTheme="majorHAnsi" w:hAnsiTheme="majorHAnsi" w:cstheme="majorHAnsi"/>
          <w:sz w:val="22"/>
          <w:szCs w:val="24"/>
        </w:rPr>
        <w:t>ağlanmaktadır ve fazla mesai ücreti her zaman daha yüksek ödenmekte</w:t>
      </w:r>
      <w:r w:rsidR="00DF7C56">
        <w:rPr>
          <w:rFonts w:asciiTheme="majorHAnsi" w:hAnsiTheme="majorHAnsi" w:cstheme="majorHAnsi"/>
          <w:sz w:val="22"/>
          <w:szCs w:val="24"/>
        </w:rPr>
        <w:t xml:space="preserve"> ya da izin olarak kullandırılmaktadır</w:t>
      </w:r>
      <w:r w:rsidRPr="006D7D40">
        <w:rPr>
          <w:rFonts w:asciiTheme="majorHAnsi" w:hAnsiTheme="majorHAnsi" w:cstheme="majorHAnsi"/>
          <w:sz w:val="22"/>
          <w:szCs w:val="24"/>
        </w:rPr>
        <w:t>.</w:t>
      </w:r>
    </w:p>
    <w:p w14:paraId="53615542" w14:textId="34B43602" w:rsidR="00856822" w:rsidRPr="006D7D40" w:rsidRDefault="00957D27" w:rsidP="006D7D40">
      <w:pPr>
        <w:numPr>
          <w:ilvl w:val="0"/>
          <w:numId w:val="6"/>
        </w:numPr>
        <w:spacing w:after="0" w:line="337" w:lineRule="auto"/>
        <w:ind w:hanging="149"/>
        <w:jc w:val="both"/>
        <w:rPr>
          <w:rFonts w:asciiTheme="majorHAnsi" w:hAnsiTheme="majorHAnsi" w:cstheme="majorHAnsi"/>
          <w:sz w:val="22"/>
          <w:szCs w:val="24"/>
        </w:rPr>
      </w:pPr>
      <w:r w:rsidRPr="006D7D40">
        <w:rPr>
          <w:rFonts w:asciiTheme="majorHAnsi" w:hAnsiTheme="majorHAnsi" w:cstheme="majorHAnsi"/>
          <w:sz w:val="22"/>
          <w:szCs w:val="24"/>
        </w:rPr>
        <w:t>İ</w:t>
      </w:r>
      <w:r w:rsidR="0098138D" w:rsidRPr="006D7D40">
        <w:rPr>
          <w:rFonts w:asciiTheme="majorHAnsi" w:hAnsiTheme="majorHAnsi" w:cstheme="majorHAnsi"/>
          <w:sz w:val="22"/>
          <w:szCs w:val="24"/>
        </w:rPr>
        <w:t xml:space="preserve">ş Kanunu’na göre 1 yılını doldurmuş olan çalışanların kanun tarafından belirtilen gün sayısına göre yıllık izin hakları verilmektedir. </w:t>
      </w:r>
    </w:p>
    <w:p w14:paraId="5810B691" w14:textId="77777777" w:rsidR="00856822" w:rsidRPr="006D7D40" w:rsidRDefault="0098138D" w:rsidP="006D7D40">
      <w:pPr>
        <w:spacing w:after="66"/>
        <w:ind w:left="0" w:firstLine="0"/>
        <w:jc w:val="both"/>
        <w:rPr>
          <w:rFonts w:asciiTheme="minorHAnsi" w:hAnsiTheme="minorHAnsi" w:cstheme="minorHAnsi"/>
          <w:sz w:val="22"/>
          <w:szCs w:val="24"/>
        </w:rPr>
      </w:pPr>
      <w:r w:rsidRPr="006D7D40">
        <w:rPr>
          <w:rFonts w:asciiTheme="minorHAnsi" w:hAnsiTheme="minorHAnsi" w:cstheme="minorHAnsi"/>
          <w:sz w:val="22"/>
          <w:szCs w:val="24"/>
        </w:rPr>
        <w:t xml:space="preserve"> </w:t>
      </w:r>
    </w:p>
    <w:p w14:paraId="1438C09B" w14:textId="661F3BD5" w:rsidR="00856822" w:rsidRPr="006D7D40" w:rsidRDefault="0098138D" w:rsidP="006D7D40">
      <w:pPr>
        <w:pStyle w:val="Balk2"/>
        <w:ind w:left="-5"/>
        <w:jc w:val="both"/>
        <w:rPr>
          <w:rFonts w:asciiTheme="minorHAnsi" w:hAnsiTheme="minorHAnsi" w:cstheme="minorHAnsi"/>
          <w:sz w:val="22"/>
          <w:szCs w:val="24"/>
        </w:rPr>
      </w:pPr>
      <w:r w:rsidRPr="006D7D40">
        <w:rPr>
          <w:rFonts w:asciiTheme="minorHAnsi" w:hAnsiTheme="minorHAnsi" w:cstheme="minorHAnsi"/>
          <w:sz w:val="22"/>
          <w:szCs w:val="24"/>
        </w:rPr>
        <w:t>4.9. ÜCRETLEND</w:t>
      </w:r>
      <w:r w:rsidR="00957D27" w:rsidRPr="006D7D40">
        <w:rPr>
          <w:rFonts w:asciiTheme="minorHAnsi" w:hAnsiTheme="minorHAnsi" w:cstheme="minorHAnsi"/>
          <w:sz w:val="22"/>
          <w:szCs w:val="24"/>
        </w:rPr>
        <w:t>İ</w:t>
      </w:r>
      <w:r w:rsidRPr="006D7D40">
        <w:rPr>
          <w:rFonts w:asciiTheme="minorHAnsi" w:hAnsiTheme="minorHAnsi" w:cstheme="minorHAnsi"/>
          <w:sz w:val="22"/>
          <w:szCs w:val="24"/>
        </w:rPr>
        <w:t xml:space="preserve">RME </w:t>
      </w:r>
    </w:p>
    <w:p w14:paraId="6041AB4F" w14:textId="1521CDE5" w:rsidR="00856822" w:rsidRPr="006D7D40" w:rsidRDefault="0098138D" w:rsidP="006D7D40">
      <w:pPr>
        <w:numPr>
          <w:ilvl w:val="0"/>
          <w:numId w:val="7"/>
        </w:numPr>
        <w:ind w:hanging="149"/>
        <w:jc w:val="both"/>
        <w:rPr>
          <w:rFonts w:asciiTheme="majorHAnsi" w:hAnsiTheme="majorHAnsi" w:cstheme="majorHAnsi"/>
          <w:sz w:val="22"/>
          <w:szCs w:val="24"/>
        </w:rPr>
      </w:pPr>
      <w:r w:rsidRPr="006D7D40">
        <w:rPr>
          <w:rFonts w:asciiTheme="majorHAnsi" w:hAnsiTheme="majorHAnsi" w:cstheme="majorHAnsi"/>
          <w:sz w:val="22"/>
          <w:szCs w:val="24"/>
        </w:rPr>
        <w:t>Maaşlar yasal asgari standardı ve çalışanların temel ihtiyaçlarını karşılayacak seviyede belirlenmektedir.</w:t>
      </w:r>
    </w:p>
    <w:p w14:paraId="5255EDF5" w14:textId="52CCC802" w:rsidR="00856822" w:rsidRPr="006D7D40" w:rsidRDefault="0098138D" w:rsidP="006D7D40">
      <w:pPr>
        <w:numPr>
          <w:ilvl w:val="0"/>
          <w:numId w:val="7"/>
        </w:numPr>
        <w:ind w:hanging="149"/>
        <w:jc w:val="both"/>
        <w:rPr>
          <w:rFonts w:asciiTheme="majorHAnsi" w:hAnsiTheme="majorHAnsi" w:cstheme="majorHAnsi"/>
          <w:sz w:val="22"/>
          <w:szCs w:val="24"/>
        </w:rPr>
      </w:pPr>
      <w:r w:rsidRPr="006D7D40">
        <w:rPr>
          <w:rFonts w:asciiTheme="majorHAnsi" w:hAnsiTheme="majorHAnsi" w:cstheme="majorHAnsi"/>
          <w:sz w:val="22"/>
          <w:szCs w:val="24"/>
        </w:rPr>
        <w:t>Disiplin uygulamaları nedeniyle maaşlardan kesinti yapılamaz.</w:t>
      </w:r>
    </w:p>
    <w:p w14:paraId="3DC34B9E" w14:textId="5F0E91DF" w:rsidR="00856822" w:rsidRPr="006D7D40" w:rsidRDefault="0098138D" w:rsidP="006D7D40">
      <w:pPr>
        <w:numPr>
          <w:ilvl w:val="0"/>
          <w:numId w:val="7"/>
        </w:numPr>
        <w:ind w:hanging="149"/>
        <w:jc w:val="both"/>
        <w:rPr>
          <w:rFonts w:asciiTheme="majorHAnsi" w:hAnsiTheme="majorHAnsi" w:cstheme="majorHAnsi"/>
          <w:sz w:val="22"/>
          <w:szCs w:val="24"/>
        </w:rPr>
      </w:pPr>
      <w:r w:rsidRPr="006D7D40">
        <w:rPr>
          <w:rFonts w:asciiTheme="majorHAnsi" w:hAnsiTheme="majorHAnsi" w:cstheme="majorHAnsi"/>
          <w:sz w:val="22"/>
          <w:szCs w:val="24"/>
        </w:rPr>
        <w:t>Maaşlar</w:t>
      </w:r>
      <w:r w:rsidR="006D7D40" w:rsidRPr="006D7D40">
        <w:rPr>
          <w:rFonts w:asciiTheme="majorHAnsi" w:hAnsiTheme="majorHAnsi" w:cstheme="majorHAnsi"/>
          <w:sz w:val="22"/>
          <w:szCs w:val="24"/>
        </w:rPr>
        <w:t>ın</w:t>
      </w:r>
      <w:r w:rsidRPr="006D7D40">
        <w:rPr>
          <w:rFonts w:asciiTheme="majorHAnsi" w:hAnsiTheme="majorHAnsi" w:cstheme="majorHAnsi"/>
          <w:sz w:val="22"/>
          <w:szCs w:val="24"/>
        </w:rPr>
        <w:t xml:space="preserve"> personelin otelin belirlemiş olduğu banka hesabına yatırılması seklinde ödenmesi sağlanmaktadır.</w:t>
      </w:r>
    </w:p>
    <w:sectPr w:rsidR="00856822" w:rsidRPr="006D7D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43" w:right="918" w:bottom="1445" w:left="1418" w:header="427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48EE9" w14:textId="77777777" w:rsidR="00501C64" w:rsidRDefault="00501C64">
      <w:pPr>
        <w:spacing w:after="0" w:line="240" w:lineRule="auto"/>
      </w:pPr>
      <w:r>
        <w:separator/>
      </w:r>
    </w:p>
  </w:endnote>
  <w:endnote w:type="continuationSeparator" w:id="0">
    <w:p w14:paraId="6BF08356" w14:textId="77777777" w:rsidR="00501C64" w:rsidRDefault="00501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DFFC1" w14:textId="77777777" w:rsidR="00856822" w:rsidRDefault="0098138D">
    <w:pPr>
      <w:spacing w:after="0"/>
      <w:ind w:left="0" w:firstLine="0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EED18BE" wp14:editId="58DAF61B">
          <wp:simplePos x="0" y="0"/>
          <wp:positionH relativeFrom="page">
            <wp:posOffset>3630168</wp:posOffset>
          </wp:positionH>
          <wp:positionV relativeFrom="page">
            <wp:posOffset>9989817</wp:posOffset>
          </wp:positionV>
          <wp:extent cx="274320" cy="274320"/>
          <wp:effectExtent l="0" t="0" r="0" b="0"/>
          <wp:wrapSquare wrapText="bothSides"/>
          <wp:docPr id="101" name="Picture 1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Picture 10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320" cy="27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8CE10" w14:textId="79E38BCF" w:rsidR="00856822" w:rsidRDefault="0098138D">
    <w:pPr>
      <w:spacing w:after="0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DD524" w14:textId="77777777" w:rsidR="00856822" w:rsidRDefault="0098138D">
    <w:pPr>
      <w:spacing w:after="0"/>
      <w:ind w:left="0" w:firstLine="0"/>
    </w:pPr>
    <w:r>
      <w:rPr>
        <w:noProof/>
      </w:rPr>
      <w:drawing>
        <wp:anchor distT="0" distB="0" distL="114300" distR="114300" simplePos="0" relativeHeight="251663360" behindDoc="0" locked="0" layoutInCell="1" allowOverlap="0" wp14:anchorId="3458FC9E" wp14:editId="54E00BD2">
          <wp:simplePos x="0" y="0"/>
          <wp:positionH relativeFrom="page">
            <wp:posOffset>3630168</wp:posOffset>
          </wp:positionH>
          <wp:positionV relativeFrom="page">
            <wp:posOffset>9989817</wp:posOffset>
          </wp:positionV>
          <wp:extent cx="274320" cy="274320"/>
          <wp:effectExtent l="0" t="0" r="0" b="0"/>
          <wp:wrapSquare wrapText="bothSides"/>
          <wp:docPr id="4" name="Picture 1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Picture 10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320" cy="27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8D62C" w14:textId="77777777" w:rsidR="00501C64" w:rsidRDefault="00501C64">
      <w:pPr>
        <w:spacing w:after="0" w:line="240" w:lineRule="auto"/>
      </w:pPr>
      <w:r>
        <w:separator/>
      </w:r>
    </w:p>
  </w:footnote>
  <w:footnote w:type="continuationSeparator" w:id="0">
    <w:p w14:paraId="34D01159" w14:textId="77777777" w:rsidR="00501C64" w:rsidRDefault="00501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1106" w:tblpY="432"/>
      <w:tblOverlap w:val="never"/>
      <w:tblW w:w="10099" w:type="dxa"/>
      <w:tblInd w:w="0" w:type="dxa"/>
      <w:tblCellMar>
        <w:left w:w="106" w:type="dxa"/>
        <w:right w:w="77" w:type="dxa"/>
      </w:tblCellMar>
      <w:tblLook w:val="04A0" w:firstRow="1" w:lastRow="0" w:firstColumn="1" w:lastColumn="0" w:noHBand="0" w:noVBand="1"/>
    </w:tblPr>
    <w:tblGrid>
      <w:gridCol w:w="2693"/>
      <w:gridCol w:w="3969"/>
      <w:gridCol w:w="1702"/>
      <w:gridCol w:w="1735"/>
    </w:tblGrid>
    <w:tr w:rsidR="00856822" w14:paraId="49E0C0D4" w14:textId="77777777">
      <w:trPr>
        <w:trHeight w:val="312"/>
      </w:trPr>
      <w:tc>
        <w:tcPr>
          <w:tcW w:w="269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4C47A3FB" w14:textId="77777777" w:rsidR="00856822" w:rsidRDefault="0098138D">
          <w:pPr>
            <w:spacing w:after="0"/>
            <w:ind w:left="14" w:firstLine="0"/>
            <w:jc w:val="center"/>
          </w:pPr>
          <w:r>
            <w:rPr>
              <w:noProof/>
            </w:rPr>
            <w:drawing>
              <wp:inline distT="0" distB="0" distL="0" distR="0" wp14:anchorId="26220C69" wp14:editId="0342E6E6">
                <wp:extent cx="957072" cy="938784"/>
                <wp:effectExtent l="0" t="0" r="0" b="0"/>
                <wp:docPr id="99" name="Picture 9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" name="Picture 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7072" cy="9387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97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36AC134" w14:textId="77777777" w:rsidR="00856822" w:rsidRDefault="0098138D">
          <w:pPr>
            <w:spacing w:after="81"/>
            <w:ind w:left="22" w:firstLine="0"/>
            <w:jc w:val="center"/>
          </w:pPr>
          <w:r>
            <w:rPr>
              <w:b/>
            </w:rPr>
            <w:t xml:space="preserve"> </w:t>
          </w:r>
        </w:p>
        <w:p w14:paraId="6182CCBE" w14:textId="77777777" w:rsidR="00856822" w:rsidRDefault="0098138D">
          <w:pPr>
            <w:spacing w:after="81"/>
            <w:ind w:left="22" w:firstLine="0"/>
            <w:jc w:val="center"/>
          </w:pPr>
          <w:r>
            <w:rPr>
              <w:b/>
            </w:rPr>
            <w:t xml:space="preserve"> </w:t>
          </w:r>
        </w:p>
        <w:p w14:paraId="71F581BE" w14:textId="77777777" w:rsidR="00856822" w:rsidRDefault="0098138D">
          <w:pPr>
            <w:spacing w:after="0"/>
            <w:ind w:left="0" w:firstLine="0"/>
            <w:jc w:val="center"/>
          </w:pPr>
          <w:r>
            <w:rPr>
              <w:b/>
            </w:rPr>
            <w:t xml:space="preserve">PERSONEL ÇALIŞMA KOŞULLARI VE ĐNSAN HAKLARI PROSEDÜRÜ </w:t>
          </w:r>
          <w:r>
            <w:t xml:space="preserve"> 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27F455D" w14:textId="77777777" w:rsidR="00856822" w:rsidRDefault="0098138D">
          <w:pPr>
            <w:spacing w:after="0"/>
            <w:ind w:left="2" w:firstLine="0"/>
          </w:pPr>
          <w:r>
            <w:t xml:space="preserve">Dokuman No </w:t>
          </w:r>
        </w:p>
      </w:tc>
      <w:tc>
        <w:tcPr>
          <w:tcW w:w="17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794FDFE" w14:textId="77777777" w:rsidR="00856822" w:rsidRDefault="0098138D">
          <w:pPr>
            <w:spacing w:after="0"/>
            <w:ind w:left="0" w:firstLine="0"/>
          </w:pPr>
          <w:r>
            <w:t xml:space="preserve">PL.ĐK.01 </w:t>
          </w:r>
        </w:p>
      </w:tc>
    </w:tr>
    <w:tr w:rsidR="00856822" w14:paraId="36C6EDAE" w14:textId="77777777">
      <w:trPr>
        <w:trHeight w:val="353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E5270C3" w14:textId="77777777" w:rsidR="00856822" w:rsidRDefault="00856822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BBCCA52" w14:textId="77777777" w:rsidR="00856822" w:rsidRDefault="00856822">
          <w:pPr>
            <w:spacing w:after="160"/>
            <w:ind w:left="0" w:firstLine="0"/>
          </w:pP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4AA91B2" w14:textId="77777777" w:rsidR="00856822" w:rsidRDefault="0098138D">
          <w:pPr>
            <w:spacing w:after="0"/>
            <w:ind w:left="2" w:firstLine="0"/>
          </w:pPr>
          <w:r>
            <w:t xml:space="preserve">Đlk Yayın Tarihi </w:t>
          </w:r>
        </w:p>
      </w:tc>
      <w:tc>
        <w:tcPr>
          <w:tcW w:w="17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EA40E57" w14:textId="77777777" w:rsidR="00856822" w:rsidRDefault="0098138D">
          <w:pPr>
            <w:spacing w:after="0"/>
            <w:ind w:left="0" w:firstLine="0"/>
          </w:pPr>
          <w:r>
            <w:t xml:space="preserve"> </w:t>
          </w:r>
        </w:p>
      </w:tc>
    </w:tr>
    <w:tr w:rsidR="00856822" w14:paraId="4988731A" w14:textId="77777777">
      <w:trPr>
        <w:trHeight w:val="398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08991065" w14:textId="77777777" w:rsidR="00856822" w:rsidRDefault="00856822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7316A08B" w14:textId="77777777" w:rsidR="00856822" w:rsidRDefault="00856822">
          <w:pPr>
            <w:spacing w:after="160"/>
            <w:ind w:left="0" w:firstLine="0"/>
          </w:pP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619FAFE" w14:textId="77777777" w:rsidR="00856822" w:rsidRDefault="0098138D">
          <w:pPr>
            <w:spacing w:after="0"/>
            <w:ind w:left="2" w:firstLine="0"/>
          </w:pPr>
          <w:r>
            <w:t xml:space="preserve">Revizyon No </w:t>
          </w:r>
        </w:p>
      </w:tc>
      <w:tc>
        <w:tcPr>
          <w:tcW w:w="17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DBEBDE9" w14:textId="77777777" w:rsidR="00856822" w:rsidRDefault="0098138D">
          <w:pPr>
            <w:spacing w:after="0"/>
            <w:ind w:left="14" w:firstLine="0"/>
            <w:jc w:val="center"/>
          </w:pPr>
          <w:r>
            <w:t xml:space="preserve"> </w:t>
          </w:r>
        </w:p>
      </w:tc>
    </w:tr>
    <w:tr w:rsidR="00856822" w14:paraId="04674AC2" w14:textId="77777777">
      <w:trPr>
        <w:trHeight w:val="449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2B4962C" w14:textId="77777777" w:rsidR="00856822" w:rsidRDefault="00856822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4F1D4C6" w14:textId="77777777" w:rsidR="00856822" w:rsidRDefault="00856822">
          <w:pPr>
            <w:spacing w:after="160"/>
            <w:ind w:left="0" w:firstLine="0"/>
          </w:pP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C7C9203" w14:textId="77777777" w:rsidR="00856822" w:rsidRDefault="0098138D">
          <w:pPr>
            <w:spacing w:after="0"/>
            <w:ind w:left="2" w:firstLine="0"/>
          </w:pPr>
          <w:r>
            <w:t xml:space="preserve">Sayfa No </w:t>
          </w:r>
        </w:p>
      </w:tc>
      <w:tc>
        <w:tcPr>
          <w:tcW w:w="17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1FA4E04" w14:textId="77777777" w:rsidR="00856822" w:rsidRDefault="0098138D">
          <w:pPr>
            <w:spacing w:after="0"/>
            <w:ind w:left="0" w:firstLine="0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/ </w:t>
          </w:r>
          <w:fldSimple w:instr=" NUMPAGES   \* MERGEFORMAT ">
            <w:r>
              <w:t>3</w:t>
            </w:r>
          </w:fldSimple>
          <w:r>
            <w:rPr>
              <w:sz w:val="24"/>
            </w:rPr>
            <w:t xml:space="preserve"> </w:t>
          </w:r>
        </w:p>
        <w:p w14:paraId="4A8FA986" w14:textId="77777777" w:rsidR="00856822" w:rsidRDefault="0098138D">
          <w:pPr>
            <w:spacing w:after="0"/>
            <w:ind w:left="14" w:firstLine="0"/>
            <w:jc w:val="center"/>
          </w:pPr>
          <w:r>
            <w:t xml:space="preserve"> </w:t>
          </w:r>
        </w:p>
      </w:tc>
    </w:tr>
  </w:tbl>
  <w:p w14:paraId="09AB961F" w14:textId="77777777" w:rsidR="00856822" w:rsidRDefault="0098138D">
    <w:pPr>
      <w:spacing w:after="0"/>
      <w:ind w:lef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8A0B55C" wp14:editId="085A5FEC">
              <wp:simplePos x="0" y="0"/>
              <wp:positionH relativeFrom="page">
                <wp:posOffset>882396</wp:posOffset>
              </wp:positionH>
              <wp:positionV relativeFrom="page">
                <wp:posOffset>1418839</wp:posOffset>
              </wp:positionV>
              <wp:extent cx="6108193" cy="6097"/>
              <wp:effectExtent l="0" t="0" r="0" b="0"/>
              <wp:wrapSquare wrapText="bothSides"/>
              <wp:docPr id="4774" name="Group 4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8193" cy="6097"/>
                        <a:chOff x="0" y="0"/>
                        <a:chExt cx="6108193" cy="6097"/>
                      </a:xfrm>
                    </wpg:grpSpPr>
                    <wps:wsp>
                      <wps:cNvPr id="5025" name="Shape 5025"/>
                      <wps:cNvSpPr/>
                      <wps:spPr>
                        <a:xfrm>
                          <a:off x="0" y="0"/>
                          <a:ext cx="61081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08193" h="9144">
                              <a:moveTo>
                                <a:pt x="0" y="0"/>
                              </a:moveTo>
                              <a:lnTo>
                                <a:pt x="6108193" y="0"/>
                              </a:lnTo>
                              <a:lnTo>
                                <a:pt x="61081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DEDD21B" id="Group 4774" o:spid="_x0000_s1026" style="position:absolute;margin-left:69.5pt;margin-top:111.7pt;width:480.95pt;height:.5pt;z-index:251658240;mso-position-horizontal-relative:page;mso-position-vertical-relative:page" coordsize="610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">
              <v:shape id="Shape 5025" o:spid="_x0000_s1027" style="position:absolute;width:61081;height:91;visibility:visible;mso-wrap-style:square;v-text-anchor:top" coordsize="61081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" path="m,l6108193,r,9144l,9144,,e" fillcolor="black" stroked="f" strokeweight="0">
                <v:stroke miterlimit="83231f" joinstyle="miter"/>
                <v:path arrowok="t" textboxrect="0,0,6108193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1106" w:tblpY="432"/>
      <w:tblOverlap w:val="never"/>
      <w:tblW w:w="10099" w:type="dxa"/>
      <w:tblInd w:w="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72"/>
      <w:gridCol w:w="4394"/>
      <w:gridCol w:w="1560"/>
      <w:gridCol w:w="1173"/>
    </w:tblGrid>
    <w:tr w:rsidR="00A235F0" w14:paraId="2577F133" w14:textId="77777777" w:rsidTr="00AF4761">
      <w:trPr>
        <w:trHeight w:val="312"/>
      </w:trPr>
      <w:tc>
        <w:tcPr>
          <w:tcW w:w="297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6301D7A" w14:textId="0BFFA4AE" w:rsidR="00856822" w:rsidRDefault="00A235F0">
          <w:pPr>
            <w:spacing w:after="0"/>
            <w:ind w:left="14" w:firstLine="0"/>
            <w:jc w:val="center"/>
          </w:pPr>
          <w:r>
            <w:rPr>
              <w:noProof/>
            </w:rPr>
            <w:drawing>
              <wp:inline distT="0" distB="0" distL="0" distR="0" wp14:anchorId="695D6D57" wp14:editId="43E91F88">
                <wp:extent cx="1230235" cy="828675"/>
                <wp:effectExtent l="0" t="0" r="8255" b="0"/>
                <wp:docPr id="829322255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9322255" name="Resim 82932225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234" cy="835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FA836E0" w14:textId="77777777" w:rsidR="00957D27" w:rsidRDefault="00957D27">
          <w:pPr>
            <w:spacing w:after="0"/>
            <w:ind w:left="0" w:firstLine="0"/>
            <w:jc w:val="center"/>
            <w:rPr>
              <w:b/>
              <w:sz w:val="22"/>
              <w:szCs w:val="24"/>
            </w:rPr>
          </w:pPr>
          <w:r>
            <w:rPr>
              <w:b/>
              <w:sz w:val="22"/>
              <w:szCs w:val="24"/>
            </w:rPr>
            <w:t>P</w:t>
          </w:r>
          <w:r w:rsidR="0098138D" w:rsidRPr="00957D27">
            <w:rPr>
              <w:b/>
              <w:sz w:val="22"/>
              <w:szCs w:val="24"/>
            </w:rPr>
            <w:t>ERSONEL</w:t>
          </w:r>
        </w:p>
        <w:p w14:paraId="63A7286E" w14:textId="4505EED5" w:rsidR="00957D27" w:rsidRDefault="0098138D">
          <w:pPr>
            <w:spacing w:after="0"/>
            <w:ind w:left="0" w:firstLine="0"/>
            <w:jc w:val="center"/>
            <w:rPr>
              <w:b/>
              <w:sz w:val="22"/>
              <w:szCs w:val="24"/>
            </w:rPr>
          </w:pPr>
          <w:r w:rsidRPr="00957D27">
            <w:rPr>
              <w:b/>
              <w:sz w:val="22"/>
              <w:szCs w:val="24"/>
            </w:rPr>
            <w:t>ÇALIŞMA KOŞULLARI</w:t>
          </w:r>
        </w:p>
        <w:p w14:paraId="05050396" w14:textId="77777777" w:rsidR="00957D27" w:rsidRDefault="0098138D">
          <w:pPr>
            <w:spacing w:after="0"/>
            <w:ind w:left="0" w:firstLine="0"/>
            <w:jc w:val="center"/>
            <w:rPr>
              <w:b/>
              <w:sz w:val="22"/>
              <w:szCs w:val="24"/>
            </w:rPr>
          </w:pPr>
          <w:r w:rsidRPr="00957D27">
            <w:rPr>
              <w:b/>
              <w:sz w:val="22"/>
              <w:szCs w:val="24"/>
            </w:rPr>
            <w:t>VE</w:t>
          </w:r>
        </w:p>
        <w:p w14:paraId="2D636E3D" w14:textId="52F7BC70" w:rsidR="00856822" w:rsidRDefault="00894FF8">
          <w:pPr>
            <w:spacing w:after="0"/>
            <w:ind w:left="0" w:firstLine="0"/>
            <w:jc w:val="center"/>
          </w:pPr>
          <w:r w:rsidRPr="00957D27">
            <w:rPr>
              <w:b/>
              <w:sz w:val="22"/>
              <w:szCs w:val="24"/>
            </w:rPr>
            <w:t>İ</w:t>
          </w:r>
          <w:r w:rsidR="0098138D" w:rsidRPr="00957D27">
            <w:rPr>
              <w:b/>
              <w:sz w:val="22"/>
              <w:szCs w:val="24"/>
            </w:rPr>
            <w:t>NSAN HAKLARI PROSEDÜRÜ</w:t>
          </w: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A88EA2F" w14:textId="41C4EF71" w:rsidR="00856822" w:rsidRDefault="0098138D">
          <w:pPr>
            <w:spacing w:after="0"/>
            <w:ind w:left="2" w:firstLine="0"/>
          </w:pPr>
          <w:r>
            <w:t>Dokuman No</w:t>
          </w:r>
        </w:p>
      </w:tc>
      <w:tc>
        <w:tcPr>
          <w:tcW w:w="11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18CE69D" w14:textId="0521721F" w:rsidR="00856822" w:rsidRDefault="0098138D">
          <w:pPr>
            <w:spacing w:after="0"/>
            <w:ind w:left="0" w:firstLine="0"/>
          </w:pPr>
          <w:r>
            <w:t>P</w:t>
          </w:r>
          <w:r w:rsidR="00957D27">
            <w:t>R</w:t>
          </w:r>
          <w:r>
            <w:t>.</w:t>
          </w:r>
          <w:r w:rsidR="00894FF8">
            <w:t>İ</w:t>
          </w:r>
          <w:r>
            <w:t>K.0</w:t>
          </w:r>
          <w:r w:rsidR="00957D27">
            <w:t>2</w:t>
          </w:r>
        </w:p>
      </w:tc>
    </w:tr>
    <w:tr w:rsidR="00A235F0" w14:paraId="2172B47B" w14:textId="77777777" w:rsidTr="00AF4761">
      <w:tblPrEx>
        <w:tblCellMar>
          <w:left w:w="106" w:type="dxa"/>
          <w:right w:w="77" w:type="dxa"/>
        </w:tblCellMar>
      </w:tblPrEx>
      <w:trPr>
        <w:trHeight w:val="353"/>
      </w:trPr>
      <w:tc>
        <w:tcPr>
          <w:tcW w:w="2972" w:type="dxa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056CF50B" w14:textId="77777777" w:rsidR="00856822" w:rsidRDefault="00856822">
          <w:pPr>
            <w:spacing w:after="160"/>
            <w:ind w:left="0" w:firstLine="0"/>
          </w:pPr>
        </w:p>
      </w:tc>
      <w:tc>
        <w:tcPr>
          <w:tcW w:w="4394" w:type="dxa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0014D5C" w14:textId="77777777" w:rsidR="00856822" w:rsidRDefault="00856822">
          <w:pPr>
            <w:spacing w:after="160"/>
            <w:ind w:left="0" w:firstLine="0"/>
          </w:pP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D019C44" w14:textId="3833BD7A" w:rsidR="00856822" w:rsidRDefault="00894FF8">
          <w:pPr>
            <w:spacing w:after="0"/>
            <w:ind w:left="2" w:firstLine="0"/>
          </w:pPr>
          <w:r>
            <w:t>İ</w:t>
          </w:r>
          <w:r w:rsidR="0098138D">
            <w:t>lk Yayın Tarihi</w:t>
          </w:r>
        </w:p>
      </w:tc>
      <w:tc>
        <w:tcPr>
          <w:tcW w:w="11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1D48804" w14:textId="6D4DB00B" w:rsidR="00856822" w:rsidRDefault="006D7D40">
          <w:pPr>
            <w:spacing w:after="0"/>
            <w:ind w:left="0" w:firstLine="0"/>
          </w:pPr>
          <w:r>
            <w:t>0</w:t>
          </w:r>
          <w:r w:rsidR="00FB2B22">
            <w:t>9</w:t>
          </w:r>
          <w:r>
            <w:t>.202</w:t>
          </w:r>
          <w:r w:rsidR="00D76C4A">
            <w:t>4</w:t>
          </w:r>
        </w:p>
      </w:tc>
    </w:tr>
    <w:tr w:rsidR="00A235F0" w14:paraId="46CAABE7" w14:textId="77777777" w:rsidTr="00AF4761">
      <w:tblPrEx>
        <w:tblCellMar>
          <w:left w:w="106" w:type="dxa"/>
          <w:right w:w="77" w:type="dxa"/>
        </w:tblCellMar>
      </w:tblPrEx>
      <w:trPr>
        <w:trHeight w:val="398"/>
      </w:trPr>
      <w:tc>
        <w:tcPr>
          <w:tcW w:w="2972" w:type="dxa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882A0E9" w14:textId="77777777" w:rsidR="00856822" w:rsidRDefault="00856822">
          <w:pPr>
            <w:spacing w:after="160"/>
            <w:ind w:left="0" w:firstLine="0"/>
          </w:pPr>
        </w:p>
      </w:tc>
      <w:tc>
        <w:tcPr>
          <w:tcW w:w="4394" w:type="dxa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5663D665" w14:textId="77777777" w:rsidR="00856822" w:rsidRDefault="00856822">
          <w:pPr>
            <w:spacing w:after="160"/>
            <w:ind w:left="0" w:firstLine="0"/>
          </w:pP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F24D308" w14:textId="5F6F19EC" w:rsidR="00856822" w:rsidRDefault="0098138D">
          <w:pPr>
            <w:spacing w:after="0"/>
            <w:ind w:left="2" w:firstLine="0"/>
          </w:pPr>
          <w:r>
            <w:t>Revizyon No</w:t>
          </w:r>
        </w:p>
      </w:tc>
      <w:tc>
        <w:tcPr>
          <w:tcW w:w="11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2C0BACA" w14:textId="77777777" w:rsidR="00856822" w:rsidRDefault="0098138D">
          <w:pPr>
            <w:spacing w:after="0"/>
            <w:ind w:left="14" w:firstLine="0"/>
            <w:jc w:val="center"/>
          </w:pPr>
          <w:r>
            <w:t xml:space="preserve"> </w:t>
          </w:r>
        </w:p>
      </w:tc>
    </w:tr>
    <w:tr w:rsidR="00A235F0" w14:paraId="21785BD9" w14:textId="77777777" w:rsidTr="00AF4761">
      <w:tblPrEx>
        <w:tblCellMar>
          <w:left w:w="106" w:type="dxa"/>
          <w:right w:w="77" w:type="dxa"/>
        </w:tblCellMar>
      </w:tblPrEx>
      <w:trPr>
        <w:trHeight w:val="316"/>
      </w:trPr>
      <w:tc>
        <w:tcPr>
          <w:tcW w:w="2972" w:type="dxa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831928F" w14:textId="77777777" w:rsidR="00856822" w:rsidRDefault="00856822">
          <w:pPr>
            <w:spacing w:after="160"/>
            <w:ind w:left="0" w:firstLine="0"/>
          </w:pPr>
        </w:p>
      </w:tc>
      <w:tc>
        <w:tcPr>
          <w:tcW w:w="4394" w:type="dxa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0D06964" w14:textId="77777777" w:rsidR="00856822" w:rsidRDefault="00856822">
          <w:pPr>
            <w:spacing w:after="160"/>
            <w:ind w:left="0" w:firstLine="0"/>
          </w:pP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667FB51" w14:textId="44426261" w:rsidR="00856822" w:rsidRDefault="0098138D">
          <w:pPr>
            <w:spacing w:after="0"/>
            <w:ind w:left="2" w:firstLine="0"/>
          </w:pPr>
          <w:r>
            <w:t>Sayfa No</w:t>
          </w:r>
        </w:p>
      </w:tc>
      <w:tc>
        <w:tcPr>
          <w:tcW w:w="11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A89546B" w14:textId="0241802E" w:rsidR="00856822" w:rsidRDefault="0098138D" w:rsidP="00957D27">
          <w:pPr>
            <w:spacing w:after="0"/>
            <w:ind w:left="0" w:firstLine="0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F4BB9">
            <w:rPr>
              <w:noProof/>
            </w:rPr>
            <w:t>2</w:t>
          </w:r>
          <w:r>
            <w:fldChar w:fldCharType="end"/>
          </w:r>
          <w:r>
            <w:t xml:space="preserve"> / </w:t>
          </w:r>
          <w:fldSimple w:instr=" NUMPAGES   \* MERGEFORMAT ">
            <w:r w:rsidR="007F4BB9">
              <w:rPr>
                <w:noProof/>
              </w:rPr>
              <w:t>3</w:t>
            </w:r>
          </w:fldSimple>
          <w:r>
            <w:t xml:space="preserve"> </w:t>
          </w:r>
        </w:p>
      </w:tc>
    </w:tr>
  </w:tbl>
  <w:p w14:paraId="2168588B" w14:textId="6D5332F4" w:rsidR="00856822" w:rsidRDefault="0098138D">
    <w:pPr>
      <w:spacing w:after="0"/>
      <w:ind w:left="0" w:firstLine="0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1106" w:tblpY="432"/>
      <w:tblOverlap w:val="never"/>
      <w:tblW w:w="10099" w:type="dxa"/>
      <w:tblInd w:w="0" w:type="dxa"/>
      <w:tblCellMar>
        <w:left w:w="106" w:type="dxa"/>
        <w:right w:w="77" w:type="dxa"/>
      </w:tblCellMar>
      <w:tblLook w:val="04A0" w:firstRow="1" w:lastRow="0" w:firstColumn="1" w:lastColumn="0" w:noHBand="0" w:noVBand="1"/>
    </w:tblPr>
    <w:tblGrid>
      <w:gridCol w:w="2693"/>
      <w:gridCol w:w="3969"/>
      <w:gridCol w:w="1702"/>
      <w:gridCol w:w="1735"/>
    </w:tblGrid>
    <w:tr w:rsidR="00856822" w14:paraId="26538CF0" w14:textId="77777777">
      <w:trPr>
        <w:trHeight w:val="312"/>
      </w:trPr>
      <w:tc>
        <w:tcPr>
          <w:tcW w:w="269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3DA1D27C" w14:textId="77777777" w:rsidR="00856822" w:rsidRDefault="0098138D">
          <w:pPr>
            <w:spacing w:after="0"/>
            <w:ind w:left="14" w:firstLine="0"/>
            <w:jc w:val="center"/>
          </w:pPr>
          <w:r>
            <w:rPr>
              <w:noProof/>
            </w:rPr>
            <w:drawing>
              <wp:inline distT="0" distB="0" distL="0" distR="0" wp14:anchorId="718551BF" wp14:editId="229E0EEA">
                <wp:extent cx="957072" cy="938784"/>
                <wp:effectExtent l="0" t="0" r="0" b="0"/>
                <wp:docPr id="2" name="Picture 9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" name="Picture 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7072" cy="9387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97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414C447" w14:textId="77777777" w:rsidR="00856822" w:rsidRDefault="0098138D">
          <w:pPr>
            <w:spacing w:after="81"/>
            <w:ind w:left="22" w:firstLine="0"/>
            <w:jc w:val="center"/>
          </w:pPr>
          <w:r>
            <w:rPr>
              <w:b/>
            </w:rPr>
            <w:t xml:space="preserve"> </w:t>
          </w:r>
        </w:p>
        <w:p w14:paraId="2BBA9A7B" w14:textId="77777777" w:rsidR="00856822" w:rsidRDefault="0098138D">
          <w:pPr>
            <w:spacing w:after="81"/>
            <w:ind w:left="22" w:firstLine="0"/>
            <w:jc w:val="center"/>
          </w:pPr>
          <w:r>
            <w:rPr>
              <w:b/>
            </w:rPr>
            <w:t xml:space="preserve"> </w:t>
          </w:r>
        </w:p>
        <w:p w14:paraId="30C52D7D" w14:textId="77777777" w:rsidR="00856822" w:rsidRDefault="0098138D">
          <w:pPr>
            <w:spacing w:after="0"/>
            <w:ind w:left="0" w:firstLine="0"/>
            <w:jc w:val="center"/>
          </w:pPr>
          <w:r>
            <w:rPr>
              <w:b/>
            </w:rPr>
            <w:t xml:space="preserve">PERSONEL ÇALIŞMA KOŞULLARI VE ĐNSAN HAKLARI PROSEDÜRÜ </w:t>
          </w:r>
          <w:r>
            <w:t xml:space="preserve"> 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76ECEDB" w14:textId="77777777" w:rsidR="00856822" w:rsidRDefault="0098138D">
          <w:pPr>
            <w:spacing w:after="0"/>
            <w:ind w:left="2" w:firstLine="0"/>
          </w:pPr>
          <w:r>
            <w:t xml:space="preserve">Dokuman No </w:t>
          </w:r>
        </w:p>
      </w:tc>
      <w:tc>
        <w:tcPr>
          <w:tcW w:w="17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102751D" w14:textId="77777777" w:rsidR="00856822" w:rsidRDefault="0098138D">
          <w:pPr>
            <w:spacing w:after="0"/>
            <w:ind w:left="0" w:firstLine="0"/>
          </w:pPr>
          <w:r>
            <w:t xml:space="preserve">PL.ĐK.01 </w:t>
          </w:r>
        </w:p>
      </w:tc>
    </w:tr>
    <w:tr w:rsidR="00856822" w14:paraId="06EA51C0" w14:textId="77777777">
      <w:trPr>
        <w:trHeight w:val="353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6E529DE3" w14:textId="77777777" w:rsidR="00856822" w:rsidRDefault="00856822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72801156" w14:textId="77777777" w:rsidR="00856822" w:rsidRDefault="00856822">
          <w:pPr>
            <w:spacing w:after="160"/>
            <w:ind w:left="0" w:firstLine="0"/>
          </w:pP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6260475" w14:textId="77777777" w:rsidR="00856822" w:rsidRDefault="0098138D">
          <w:pPr>
            <w:spacing w:after="0"/>
            <w:ind w:left="2" w:firstLine="0"/>
          </w:pPr>
          <w:r>
            <w:t xml:space="preserve">Đlk Yayın Tarihi </w:t>
          </w:r>
        </w:p>
      </w:tc>
      <w:tc>
        <w:tcPr>
          <w:tcW w:w="17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B85CBDA" w14:textId="77777777" w:rsidR="00856822" w:rsidRDefault="0098138D">
          <w:pPr>
            <w:spacing w:after="0"/>
            <w:ind w:left="0" w:firstLine="0"/>
          </w:pPr>
          <w:r>
            <w:t xml:space="preserve"> </w:t>
          </w:r>
        </w:p>
      </w:tc>
    </w:tr>
    <w:tr w:rsidR="00856822" w14:paraId="23AFEFD3" w14:textId="77777777">
      <w:trPr>
        <w:trHeight w:val="398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664EE76C" w14:textId="77777777" w:rsidR="00856822" w:rsidRDefault="00856822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7C110EAB" w14:textId="77777777" w:rsidR="00856822" w:rsidRDefault="00856822">
          <w:pPr>
            <w:spacing w:after="160"/>
            <w:ind w:left="0" w:firstLine="0"/>
          </w:pP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56CC0AA" w14:textId="77777777" w:rsidR="00856822" w:rsidRDefault="0098138D">
          <w:pPr>
            <w:spacing w:after="0"/>
            <w:ind w:left="2" w:firstLine="0"/>
          </w:pPr>
          <w:r>
            <w:t xml:space="preserve">Revizyon No </w:t>
          </w:r>
        </w:p>
      </w:tc>
      <w:tc>
        <w:tcPr>
          <w:tcW w:w="17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8280E0E" w14:textId="77777777" w:rsidR="00856822" w:rsidRDefault="0098138D">
          <w:pPr>
            <w:spacing w:after="0"/>
            <w:ind w:left="14" w:firstLine="0"/>
            <w:jc w:val="center"/>
          </w:pPr>
          <w:r>
            <w:t xml:space="preserve"> </w:t>
          </w:r>
        </w:p>
      </w:tc>
    </w:tr>
    <w:tr w:rsidR="00856822" w14:paraId="1E3E03A6" w14:textId="77777777">
      <w:trPr>
        <w:trHeight w:val="449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F904918" w14:textId="77777777" w:rsidR="00856822" w:rsidRDefault="00856822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D50F695" w14:textId="77777777" w:rsidR="00856822" w:rsidRDefault="00856822">
          <w:pPr>
            <w:spacing w:after="160"/>
            <w:ind w:left="0" w:firstLine="0"/>
          </w:pP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6109C4E" w14:textId="77777777" w:rsidR="00856822" w:rsidRDefault="0098138D">
          <w:pPr>
            <w:spacing w:after="0"/>
            <w:ind w:left="2" w:firstLine="0"/>
          </w:pPr>
          <w:r>
            <w:t xml:space="preserve">Sayfa No </w:t>
          </w:r>
        </w:p>
      </w:tc>
      <w:tc>
        <w:tcPr>
          <w:tcW w:w="17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6491E93" w14:textId="77777777" w:rsidR="00856822" w:rsidRDefault="0098138D">
          <w:pPr>
            <w:spacing w:after="0"/>
            <w:ind w:left="0" w:firstLine="0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/ </w:t>
          </w:r>
          <w:fldSimple w:instr=" NUMPAGES   \* MERGEFORMAT ">
            <w:r>
              <w:t>3</w:t>
            </w:r>
          </w:fldSimple>
          <w:r>
            <w:rPr>
              <w:sz w:val="24"/>
            </w:rPr>
            <w:t xml:space="preserve"> </w:t>
          </w:r>
        </w:p>
        <w:p w14:paraId="2E26B6C2" w14:textId="77777777" w:rsidR="00856822" w:rsidRDefault="0098138D">
          <w:pPr>
            <w:spacing w:after="0"/>
            <w:ind w:left="14" w:firstLine="0"/>
            <w:jc w:val="center"/>
          </w:pPr>
          <w:r>
            <w:t xml:space="preserve"> </w:t>
          </w:r>
        </w:p>
      </w:tc>
    </w:tr>
  </w:tbl>
  <w:p w14:paraId="4C1EC29B" w14:textId="77777777" w:rsidR="00856822" w:rsidRDefault="0098138D">
    <w:pPr>
      <w:spacing w:after="0"/>
      <w:ind w:lef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4AEEAAC" wp14:editId="656D7CC8">
              <wp:simplePos x="0" y="0"/>
              <wp:positionH relativeFrom="page">
                <wp:posOffset>882396</wp:posOffset>
              </wp:positionH>
              <wp:positionV relativeFrom="page">
                <wp:posOffset>1418839</wp:posOffset>
              </wp:positionV>
              <wp:extent cx="6108193" cy="6097"/>
              <wp:effectExtent l="0" t="0" r="0" b="0"/>
              <wp:wrapSquare wrapText="bothSides"/>
              <wp:docPr id="4438" name="Group 4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8193" cy="6097"/>
                        <a:chOff x="0" y="0"/>
                        <a:chExt cx="6108193" cy="6097"/>
                      </a:xfrm>
                    </wpg:grpSpPr>
                    <wps:wsp>
                      <wps:cNvPr id="5021" name="Shape 5021"/>
                      <wps:cNvSpPr/>
                      <wps:spPr>
                        <a:xfrm>
                          <a:off x="0" y="0"/>
                          <a:ext cx="61081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08193" h="9144">
                              <a:moveTo>
                                <a:pt x="0" y="0"/>
                              </a:moveTo>
                              <a:lnTo>
                                <a:pt x="6108193" y="0"/>
                              </a:lnTo>
                              <a:lnTo>
                                <a:pt x="61081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222A163" id="Group 4438" o:spid="_x0000_s1026" style="position:absolute;margin-left:69.5pt;margin-top:111.7pt;width:480.95pt;height:.5pt;z-index:251660288;mso-position-horizontal-relative:page;mso-position-vertical-relative:page" coordsize="610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">
              <v:shape id="Shape 5021" o:spid="_x0000_s1027" style="position:absolute;width:61081;height:91;visibility:visible;mso-wrap-style:square;v-text-anchor:top" coordsize="61081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" path="m,l6108193,r,9144l,9144,,e" fillcolor="black" stroked="f" strokeweight="0">
                <v:stroke miterlimit="83231f" joinstyle="miter"/>
                <v:path arrowok="t" textboxrect="0,0,6108193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95BA3"/>
    <w:multiLevelType w:val="hybridMultilevel"/>
    <w:tmpl w:val="7E3092D8"/>
    <w:lvl w:ilvl="0" w:tplc="E974A2A8">
      <w:start w:val="1"/>
      <w:numFmt w:val="bullet"/>
      <w:lvlText w:val="•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9A414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121D8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36DA2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20777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76E5E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08D7E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FC822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F4AF8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5A1532"/>
    <w:multiLevelType w:val="hybridMultilevel"/>
    <w:tmpl w:val="C3B22746"/>
    <w:lvl w:ilvl="0" w:tplc="0AB65EDC">
      <w:start w:val="1"/>
      <w:numFmt w:val="bullet"/>
      <w:lvlText w:val="•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E0EAE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BA335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9CE98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E6F2B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466A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EA506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FCC2A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98335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FB48D4"/>
    <w:multiLevelType w:val="hybridMultilevel"/>
    <w:tmpl w:val="42AE64C6"/>
    <w:lvl w:ilvl="0" w:tplc="8FD0B6DE">
      <w:start w:val="1"/>
      <w:numFmt w:val="bullet"/>
      <w:lvlText w:val="•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04911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F8DA8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6A232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0A479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185D2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BE62F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363E9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FC065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D42680"/>
    <w:multiLevelType w:val="hybridMultilevel"/>
    <w:tmpl w:val="8F72B086"/>
    <w:lvl w:ilvl="0" w:tplc="A058BFDE">
      <w:start w:val="1"/>
      <w:numFmt w:val="bullet"/>
      <w:lvlText w:val="•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1EC93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A8B0A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140D3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8C3AA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A0640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D8DFF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F6CBF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16039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68794C"/>
    <w:multiLevelType w:val="hybridMultilevel"/>
    <w:tmpl w:val="71C4F10C"/>
    <w:lvl w:ilvl="0" w:tplc="0A84C950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003A0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902D0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8A23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EED27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2A74E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F2B76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CCD82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B43B1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5F3A03"/>
    <w:multiLevelType w:val="hybridMultilevel"/>
    <w:tmpl w:val="84042392"/>
    <w:lvl w:ilvl="0" w:tplc="E6F4C3C2">
      <w:start w:val="1"/>
      <w:numFmt w:val="bullet"/>
      <w:lvlText w:val="•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78B05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38026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F4031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BE8C1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98FB4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FA8B6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461A8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34DE7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C003AD"/>
    <w:multiLevelType w:val="hybridMultilevel"/>
    <w:tmpl w:val="755A77CE"/>
    <w:lvl w:ilvl="0" w:tplc="82348352">
      <w:start w:val="1"/>
      <w:numFmt w:val="bullet"/>
      <w:lvlText w:val="•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CA48C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68C88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00C38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E23BC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CC6CF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3ABBC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9E15E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D6016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2875876">
    <w:abstractNumId w:val="3"/>
  </w:num>
  <w:num w:numId="2" w16cid:durableId="929580131">
    <w:abstractNumId w:val="1"/>
  </w:num>
  <w:num w:numId="3" w16cid:durableId="513110462">
    <w:abstractNumId w:val="2"/>
  </w:num>
  <w:num w:numId="4" w16cid:durableId="1424565791">
    <w:abstractNumId w:val="0"/>
  </w:num>
  <w:num w:numId="5" w16cid:durableId="1548447949">
    <w:abstractNumId w:val="4"/>
  </w:num>
  <w:num w:numId="6" w16cid:durableId="1305695370">
    <w:abstractNumId w:val="6"/>
  </w:num>
  <w:num w:numId="7" w16cid:durableId="14835411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822"/>
    <w:rsid w:val="0002796F"/>
    <w:rsid w:val="00077EF1"/>
    <w:rsid w:val="00094907"/>
    <w:rsid w:val="001054A8"/>
    <w:rsid w:val="00132873"/>
    <w:rsid w:val="001B4A1A"/>
    <w:rsid w:val="001C4845"/>
    <w:rsid w:val="002513C4"/>
    <w:rsid w:val="00283EE5"/>
    <w:rsid w:val="003105FC"/>
    <w:rsid w:val="003D028F"/>
    <w:rsid w:val="003F113F"/>
    <w:rsid w:val="00501C64"/>
    <w:rsid w:val="00503174"/>
    <w:rsid w:val="00507755"/>
    <w:rsid w:val="005109B7"/>
    <w:rsid w:val="00523EBB"/>
    <w:rsid w:val="00527F0D"/>
    <w:rsid w:val="00575065"/>
    <w:rsid w:val="00576374"/>
    <w:rsid w:val="00665F38"/>
    <w:rsid w:val="006D7D40"/>
    <w:rsid w:val="00731E37"/>
    <w:rsid w:val="007560A5"/>
    <w:rsid w:val="007B2150"/>
    <w:rsid w:val="007F4BB9"/>
    <w:rsid w:val="00856822"/>
    <w:rsid w:val="00876ED6"/>
    <w:rsid w:val="00894FF8"/>
    <w:rsid w:val="00930452"/>
    <w:rsid w:val="00957D27"/>
    <w:rsid w:val="00965F59"/>
    <w:rsid w:val="0098138D"/>
    <w:rsid w:val="00A235F0"/>
    <w:rsid w:val="00AF0F7A"/>
    <w:rsid w:val="00AF4761"/>
    <w:rsid w:val="00B46362"/>
    <w:rsid w:val="00B866C7"/>
    <w:rsid w:val="00BE7F92"/>
    <w:rsid w:val="00C26400"/>
    <w:rsid w:val="00CA63C0"/>
    <w:rsid w:val="00CC126D"/>
    <w:rsid w:val="00D062E6"/>
    <w:rsid w:val="00D1681F"/>
    <w:rsid w:val="00D76C4A"/>
    <w:rsid w:val="00DD23CD"/>
    <w:rsid w:val="00DF7C56"/>
    <w:rsid w:val="00EB74BA"/>
    <w:rsid w:val="00F541FC"/>
    <w:rsid w:val="00F92E87"/>
    <w:rsid w:val="00FB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FBD98"/>
  <w15:docId w15:val="{88EF5FED-C06D-42B1-821F-B79797E7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7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73"/>
      <w:ind w:left="1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73"/>
      <w:ind w:left="10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0"/>
    </w:rPr>
  </w:style>
  <w:style w:type="character" w:customStyle="1" w:styleId="Balk2Char">
    <w:name w:val="Başlık 2 Char"/>
    <w:link w:val="Balk2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ekizoğlu</dc:creator>
  <cp:keywords/>
  <cp:lastModifiedBy>Gamze Bal</cp:lastModifiedBy>
  <cp:revision>17</cp:revision>
  <cp:lastPrinted>2024-07-19T15:13:00Z</cp:lastPrinted>
  <dcterms:created xsi:type="dcterms:W3CDTF">2023-10-07T11:07:00Z</dcterms:created>
  <dcterms:modified xsi:type="dcterms:W3CDTF">2025-03-15T07:43:00Z</dcterms:modified>
</cp:coreProperties>
</file>